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2CB1" w14:textId="77777777" w:rsidR="0047437B" w:rsidRPr="00760EC1" w:rsidRDefault="00842091" w:rsidP="0047437B">
      <w:pPr>
        <w:rPr>
          <w:b/>
          <w:sz w:val="22"/>
          <w:szCs w:val="22"/>
          <w:lang w:val="en-GB"/>
        </w:rPr>
      </w:pPr>
      <w:r w:rsidRPr="00760EC1">
        <w:rPr>
          <w:b/>
          <w:sz w:val="22"/>
          <w:szCs w:val="22"/>
          <w:lang w:val="en-GB"/>
        </w:rPr>
        <w:t>Curriculum Vitae</w:t>
      </w:r>
    </w:p>
    <w:p w14:paraId="2CC1533A" w14:textId="77777777" w:rsidR="00842091" w:rsidRPr="00760EC1" w:rsidRDefault="00842091" w:rsidP="00842091">
      <w:pPr>
        <w:autoSpaceDE w:val="0"/>
        <w:autoSpaceDN w:val="0"/>
        <w:adjustRightInd w:val="0"/>
        <w:spacing w:line="288" w:lineRule="auto"/>
        <w:rPr>
          <w:sz w:val="22"/>
          <w:szCs w:val="22"/>
          <w:lang w:val="en-GB"/>
        </w:rPr>
      </w:pPr>
    </w:p>
    <w:p w14:paraId="0FA29225" w14:textId="77777777" w:rsidR="00842091" w:rsidRPr="00760EC1" w:rsidRDefault="00842091" w:rsidP="00936F8F">
      <w:pPr>
        <w:autoSpaceDE w:val="0"/>
        <w:autoSpaceDN w:val="0"/>
        <w:adjustRightInd w:val="0"/>
        <w:spacing w:after="120" w:line="288" w:lineRule="auto"/>
        <w:rPr>
          <w:b/>
          <w:i/>
          <w:iCs/>
          <w:sz w:val="22"/>
          <w:szCs w:val="22"/>
          <w:lang w:val="en-GB"/>
        </w:rPr>
      </w:pPr>
      <w:r w:rsidRPr="00760EC1">
        <w:rPr>
          <w:b/>
          <w:sz w:val="22"/>
          <w:szCs w:val="22"/>
          <w:lang w:val="en-GB"/>
        </w:rPr>
        <w:t>Pers</w:t>
      </w:r>
      <w:r w:rsidR="001D70FF" w:rsidRPr="00760EC1">
        <w:rPr>
          <w:b/>
          <w:sz w:val="22"/>
          <w:szCs w:val="22"/>
          <w:lang w:val="en-GB"/>
        </w:rPr>
        <w:t>onal</w:t>
      </w:r>
      <w:r w:rsidRPr="00760EC1">
        <w:rPr>
          <w:b/>
          <w:sz w:val="22"/>
          <w:szCs w:val="22"/>
          <w:lang w:val="en-GB"/>
        </w:rPr>
        <w:t xml:space="preserve"> Dat</w:t>
      </w:r>
      <w:r w:rsidR="001D70FF" w:rsidRPr="00760EC1">
        <w:rPr>
          <w:b/>
          <w:sz w:val="22"/>
          <w:szCs w:val="22"/>
          <w:lang w:val="en-GB"/>
        </w:rPr>
        <w:t>a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842091" w:rsidRPr="00760EC1" w14:paraId="57FEE740" w14:textId="77777777" w:rsidTr="00760EC1">
        <w:tc>
          <w:tcPr>
            <w:tcW w:w="2972" w:type="dxa"/>
          </w:tcPr>
          <w:p w14:paraId="6ACD4026" w14:textId="77777777" w:rsidR="00842091" w:rsidRPr="00760EC1" w:rsidRDefault="00842091" w:rsidP="001D70FF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Tit</w:t>
            </w:r>
            <w:r w:rsidR="001D70FF" w:rsidRPr="00760EC1">
              <w:rPr>
                <w:sz w:val="22"/>
                <w:szCs w:val="22"/>
              </w:rPr>
              <w:t>le</w:t>
            </w:r>
          </w:p>
        </w:tc>
        <w:tc>
          <w:tcPr>
            <w:tcW w:w="6090" w:type="dxa"/>
          </w:tcPr>
          <w:p w14:paraId="5F22E02C" w14:textId="137D8B6B" w:rsidR="00842091" w:rsidRPr="00760EC1" w:rsidRDefault="00137D09" w:rsidP="0084209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Dr.</w:t>
            </w:r>
          </w:p>
        </w:tc>
      </w:tr>
      <w:tr w:rsidR="00842091" w:rsidRPr="00760EC1" w14:paraId="263EC6B7" w14:textId="77777777" w:rsidTr="00760EC1">
        <w:tc>
          <w:tcPr>
            <w:tcW w:w="2972" w:type="dxa"/>
          </w:tcPr>
          <w:p w14:paraId="68FA7856" w14:textId="77777777" w:rsidR="00842091" w:rsidRPr="00760EC1" w:rsidRDefault="001D70FF" w:rsidP="0084209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First name</w:t>
            </w:r>
          </w:p>
        </w:tc>
        <w:tc>
          <w:tcPr>
            <w:tcW w:w="6090" w:type="dxa"/>
          </w:tcPr>
          <w:p w14:paraId="6BE75F45" w14:textId="789D448B" w:rsidR="00842091" w:rsidRPr="00760EC1" w:rsidRDefault="00BB69E1" w:rsidP="0084209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Tamar</w:t>
            </w:r>
          </w:p>
        </w:tc>
      </w:tr>
      <w:tr w:rsidR="00842091" w:rsidRPr="00760EC1" w14:paraId="528B75CE" w14:textId="77777777" w:rsidTr="00760EC1">
        <w:tc>
          <w:tcPr>
            <w:tcW w:w="2972" w:type="dxa"/>
          </w:tcPr>
          <w:p w14:paraId="515A1CA4" w14:textId="77777777" w:rsidR="00842091" w:rsidRPr="00760EC1" w:rsidRDefault="00842091" w:rsidP="0084209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Name</w:t>
            </w:r>
          </w:p>
        </w:tc>
        <w:tc>
          <w:tcPr>
            <w:tcW w:w="6090" w:type="dxa"/>
          </w:tcPr>
          <w:p w14:paraId="0909A855" w14:textId="29DCC86E" w:rsidR="00842091" w:rsidRPr="00760EC1" w:rsidRDefault="00BB69E1" w:rsidP="0084209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Azoulay-Shemer</w:t>
            </w:r>
          </w:p>
        </w:tc>
      </w:tr>
      <w:tr w:rsidR="00410FF9" w:rsidRPr="00760EC1" w14:paraId="6FCC067B" w14:textId="77777777" w:rsidTr="00760EC1">
        <w:tc>
          <w:tcPr>
            <w:tcW w:w="2972" w:type="dxa"/>
          </w:tcPr>
          <w:p w14:paraId="4B335121" w14:textId="77777777" w:rsidR="00410FF9" w:rsidRPr="00760EC1" w:rsidRDefault="00410FF9" w:rsidP="00410FF9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Current </w:t>
            </w:r>
            <w:r w:rsidRPr="00760EC1">
              <w:rPr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6090" w:type="dxa"/>
          </w:tcPr>
          <w:p w14:paraId="0ABC2B0B" w14:textId="0A0B8054" w:rsidR="00410FF9" w:rsidRPr="00760EC1" w:rsidRDefault="00BB69E1" w:rsidP="0085102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Principal investigator, PhD</w:t>
            </w:r>
            <w:r w:rsidR="00170AFA" w:rsidRPr="00760EC1">
              <w:rPr>
                <w:sz w:val="22"/>
                <w:szCs w:val="22"/>
              </w:rPr>
              <w:t>, tenured</w:t>
            </w:r>
            <w:r w:rsidR="00137D09" w:rsidRPr="00760EC1">
              <w:rPr>
                <w:sz w:val="22"/>
                <w:szCs w:val="22"/>
              </w:rPr>
              <w:t xml:space="preserve"> </w:t>
            </w:r>
          </w:p>
        </w:tc>
      </w:tr>
      <w:tr w:rsidR="00410FF9" w:rsidRPr="00760EC1" w14:paraId="3FC413C1" w14:textId="77777777" w:rsidTr="00760EC1">
        <w:tc>
          <w:tcPr>
            <w:tcW w:w="2972" w:type="dxa"/>
          </w:tcPr>
          <w:p w14:paraId="01219373" w14:textId="77777777" w:rsidR="00410FF9" w:rsidRPr="00760EC1" w:rsidRDefault="00410FF9" w:rsidP="00410FF9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>Current institution(s)/site(s), country</w:t>
            </w:r>
          </w:p>
        </w:tc>
        <w:tc>
          <w:tcPr>
            <w:tcW w:w="6090" w:type="dxa"/>
          </w:tcPr>
          <w:p w14:paraId="00225283" w14:textId="5755DF44" w:rsidR="00410FF9" w:rsidRPr="00760EC1" w:rsidRDefault="006D08E8" w:rsidP="006D08E8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 xml:space="preserve">Agricultural Organization (ARO), The </w:t>
            </w:r>
            <w:proofErr w:type="spellStart"/>
            <w:r w:rsidRPr="00760EC1">
              <w:rPr>
                <w:sz w:val="22"/>
                <w:szCs w:val="22"/>
                <w:lang w:val="en-GB"/>
              </w:rPr>
              <w:t>Volcani</w:t>
            </w:r>
            <w:proofErr w:type="spellEnd"/>
            <w:r w:rsidRPr="00760EC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EC1">
              <w:rPr>
                <w:sz w:val="22"/>
                <w:szCs w:val="22"/>
                <w:lang w:val="en-GB"/>
              </w:rPr>
              <w:t>Center</w:t>
            </w:r>
            <w:proofErr w:type="spellEnd"/>
            <w:r w:rsidRPr="00760EC1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760EC1">
              <w:rPr>
                <w:sz w:val="22"/>
                <w:szCs w:val="22"/>
                <w:lang w:val="en-GB"/>
              </w:rPr>
              <w:t>Newe</w:t>
            </w:r>
            <w:proofErr w:type="spellEnd"/>
            <w:r w:rsidRPr="00760EC1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60EC1">
              <w:rPr>
                <w:sz w:val="22"/>
                <w:szCs w:val="22"/>
                <w:lang w:val="en-GB"/>
              </w:rPr>
              <w:t>Ya´ar</w:t>
            </w:r>
            <w:proofErr w:type="spellEnd"/>
            <w:r w:rsidRPr="00760EC1">
              <w:rPr>
                <w:sz w:val="22"/>
                <w:szCs w:val="22"/>
                <w:lang w:val="en-GB"/>
              </w:rPr>
              <w:t xml:space="preserve"> Research </w:t>
            </w:r>
            <w:proofErr w:type="spellStart"/>
            <w:r w:rsidRPr="00760EC1">
              <w:rPr>
                <w:sz w:val="22"/>
                <w:szCs w:val="22"/>
                <w:lang w:val="en-GB"/>
              </w:rPr>
              <w:t>Center</w:t>
            </w:r>
            <w:proofErr w:type="spellEnd"/>
            <w:r w:rsidRPr="00760EC1">
              <w:rPr>
                <w:sz w:val="22"/>
                <w:szCs w:val="22"/>
                <w:lang w:val="en-GB"/>
              </w:rPr>
              <w:t>, Ramat Yishay, Israel</w:t>
            </w:r>
          </w:p>
        </w:tc>
      </w:tr>
      <w:tr w:rsidR="00410FF9" w:rsidRPr="00760EC1" w14:paraId="5E7B8141" w14:textId="77777777" w:rsidTr="00760EC1">
        <w:trPr>
          <w:trHeight w:val="353"/>
        </w:trPr>
        <w:tc>
          <w:tcPr>
            <w:tcW w:w="2972" w:type="dxa"/>
          </w:tcPr>
          <w:p w14:paraId="60369FE0" w14:textId="77777777" w:rsidR="00410FF9" w:rsidRPr="00760EC1" w:rsidRDefault="00410FF9" w:rsidP="00410FF9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  <w:lang w:val="en-GB"/>
              </w:rPr>
              <w:t>Identifiers</w:t>
            </w:r>
            <w:r w:rsidRPr="00760EC1">
              <w:rPr>
                <w:sz w:val="22"/>
                <w:szCs w:val="22"/>
              </w:rPr>
              <w:t xml:space="preserve">/ORCID </w:t>
            </w:r>
          </w:p>
        </w:tc>
        <w:tc>
          <w:tcPr>
            <w:tcW w:w="6090" w:type="dxa"/>
          </w:tcPr>
          <w:p w14:paraId="2AA030C3" w14:textId="06E70EEA" w:rsidR="00410FF9" w:rsidRPr="00760EC1" w:rsidRDefault="00137D09" w:rsidP="00760EC1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 xml:space="preserve">ORCID ID </w:t>
            </w:r>
            <w:r w:rsidR="006D08E8" w:rsidRPr="00760EC1">
              <w:rPr>
                <w:sz w:val="22"/>
                <w:szCs w:val="22"/>
                <w:lang w:val="en-GB"/>
              </w:rPr>
              <w:t>0000-0002-4291-6901</w:t>
            </w:r>
          </w:p>
        </w:tc>
      </w:tr>
    </w:tbl>
    <w:p w14:paraId="431A8157" w14:textId="77777777" w:rsidR="00842091" w:rsidRPr="00760EC1" w:rsidRDefault="00842091" w:rsidP="00842091">
      <w:pPr>
        <w:autoSpaceDE w:val="0"/>
        <w:autoSpaceDN w:val="0"/>
        <w:adjustRightInd w:val="0"/>
        <w:spacing w:line="288" w:lineRule="auto"/>
        <w:rPr>
          <w:sz w:val="22"/>
          <w:szCs w:val="22"/>
          <w:lang w:val="en-GB"/>
        </w:rPr>
      </w:pPr>
    </w:p>
    <w:p w14:paraId="6AE0C191" w14:textId="77777777" w:rsidR="00842091" w:rsidRPr="00760EC1" w:rsidRDefault="00842091" w:rsidP="001C1791">
      <w:pPr>
        <w:autoSpaceDE w:val="0"/>
        <w:autoSpaceDN w:val="0"/>
        <w:adjustRightInd w:val="0"/>
        <w:spacing w:after="120" w:line="288" w:lineRule="auto"/>
        <w:rPr>
          <w:b/>
          <w:sz w:val="22"/>
          <w:szCs w:val="22"/>
          <w:lang w:val="en-GB"/>
        </w:rPr>
      </w:pPr>
      <w:r w:rsidRPr="00760EC1">
        <w:rPr>
          <w:b/>
          <w:sz w:val="22"/>
          <w:szCs w:val="22"/>
          <w:lang w:val="en-GB"/>
        </w:rPr>
        <w:t>Qualifi</w:t>
      </w:r>
      <w:r w:rsidR="001D70FF" w:rsidRPr="00760EC1">
        <w:rPr>
          <w:b/>
          <w:sz w:val="22"/>
          <w:szCs w:val="22"/>
          <w:lang w:val="en-GB"/>
        </w:rPr>
        <w:t>cations and Career</w:t>
      </w:r>
      <w:r w:rsidRPr="00760EC1">
        <w:rPr>
          <w:i/>
          <w:color w:val="808080"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6740"/>
      </w:tblGrid>
      <w:tr w:rsidR="00842091" w:rsidRPr="00760EC1" w14:paraId="2A5BA0BE" w14:textId="77777777" w:rsidTr="00760EC1">
        <w:tc>
          <w:tcPr>
            <w:tcW w:w="2322" w:type="dxa"/>
          </w:tcPr>
          <w:p w14:paraId="4B6EC525" w14:textId="77777777" w:rsidR="00842091" w:rsidRPr="00760EC1" w:rsidRDefault="00842091" w:rsidP="001D70FF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</w:rPr>
            </w:pPr>
            <w:r w:rsidRPr="00760EC1">
              <w:rPr>
                <w:b/>
                <w:sz w:val="22"/>
                <w:szCs w:val="22"/>
              </w:rPr>
              <w:t>Sta</w:t>
            </w:r>
            <w:r w:rsidR="001D70FF" w:rsidRPr="00760EC1">
              <w:rPr>
                <w:b/>
                <w:sz w:val="22"/>
                <w:szCs w:val="22"/>
              </w:rPr>
              <w:t>ges</w:t>
            </w:r>
          </w:p>
        </w:tc>
        <w:tc>
          <w:tcPr>
            <w:tcW w:w="6740" w:type="dxa"/>
          </w:tcPr>
          <w:p w14:paraId="738E04D0" w14:textId="77777777" w:rsidR="00842091" w:rsidRPr="00760EC1" w:rsidRDefault="001D70FF" w:rsidP="001D70FF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en-GB"/>
              </w:rPr>
            </w:pPr>
            <w:r w:rsidRPr="00760EC1">
              <w:rPr>
                <w:b/>
                <w:sz w:val="22"/>
                <w:szCs w:val="22"/>
                <w:lang w:val="en-GB"/>
              </w:rPr>
              <w:t>Periods and Details</w:t>
            </w:r>
          </w:p>
        </w:tc>
      </w:tr>
      <w:tr w:rsidR="001D70FF" w:rsidRPr="00760EC1" w14:paraId="48348D10" w14:textId="77777777" w:rsidTr="00760EC1">
        <w:tc>
          <w:tcPr>
            <w:tcW w:w="2322" w:type="dxa"/>
          </w:tcPr>
          <w:p w14:paraId="18325232" w14:textId="77777777" w:rsidR="001D70FF" w:rsidRPr="00760EC1" w:rsidRDefault="001D70FF" w:rsidP="001D70FF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>Degree programme</w:t>
            </w:r>
          </w:p>
        </w:tc>
        <w:tc>
          <w:tcPr>
            <w:tcW w:w="6740" w:type="dxa"/>
          </w:tcPr>
          <w:p w14:paraId="5FEC58DF" w14:textId="77777777" w:rsidR="007678F5" w:rsidRPr="00760EC1" w:rsidRDefault="007678F5" w:rsidP="007678F5">
            <w:pPr>
              <w:rPr>
                <w:b/>
                <w:bCs/>
                <w:sz w:val="22"/>
                <w:szCs w:val="22"/>
              </w:rPr>
            </w:pPr>
            <w:r w:rsidRPr="00760EC1">
              <w:rPr>
                <w:b/>
                <w:bCs/>
                <w:sz w:val="22"/>
                <w:szCs w:val="22"/>
              </w:rPr>
              <w:t>1997 – 2000</w:t>
            </w:r>
          </w:p>
          <w:p w14:paraId="11B9E377" w14:textId="77777777" w:rsidR="00760EC1" w:rsidRPr="00760EC1" w:rsidRDefault="007678F5" w:rsidP="0065506C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B.Sc. in Biology at Bar Ilan University, The Faculty of Life Sciences. </w:t>
            </w:r>
          </w:p>
          <w:p w14:paraId="46EBDC15" w14:textId="77777777" w:rsidR="00760EC1" w:rsidRPr="00760EC1" w:rsidRDefault="00760EC1" w:rsidP="0065506C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Outstanding Student </w:t>
            </w:r>
            <w:proofErr w:type="spellStart"/>
            <w:r w:rsidRPr="00760EC1">
              <w:rPr>
                <w:sz w:val="22"/>
                <w:szCs w:val="22"/>
              </w:rPr>
              <w:t>Programme</w:t>
            </w:r>
            <w:proofErr w:type="spellEnd"/>
            <w:r w:rsidRPr="00760EC1">
              <w:rPr>
                <w:sz w:val="22"/>
                <w:szCs w:val="22"/>
              </w:rPr>
              <w:t xml:space="preserve"> in Biotechnology,</w:t>
            </w:r>
          </w:p>
          <w:p w14:paraId="5D881257" w14:textId="6166DD74" w:rsidR="001D70FF" w:rsidRPr="00760EC1" w:rsidRDefault="00760EC1" w:rsidP="0065506C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Graduated Cum Laude </w:t>
            </w:r>
            <w:proofErr w:type="gramStart"/>
            <w:r w:rsidRPr="00760EC1">
              <w:rPr>
                <w:sz w:val="22"/>
                <w:szCs w:val="22"/>
              </w:rPr>
              <w:t>From</w:t>
            </w:r>
            <w:proofErr w:type="gramEnd"/>
            <w:r w:rsidRPr="00760EC1">
              <w:rPr>
                <w:sz w:val="22"/>
                <w:szCs w:val="22"/>
              </w:rPr>
              <w:t xml:space="preserve"> </w:t>
            </w:r>
            <w:proofErr w:type="gramStart"/>
            <w:r w:rsidRPr="00760EC1">
              <w:rPr>
                <w:sz w:val="22"/>
                <w:szCs w:val="22"/>
              </w:rPr>
              <w:t>The</w:t>
            </w:r>
            <w:proofErr w:type="gramEnd"/>
            <w:r w:rsidRPr="00760EC1">
              <w:rPr>
                <w:sz w:val="22"/>
                <w:szCs w:val="22"/>
              </w:rPr>
              <w:t xml:space="preserve"> University.</w:t>
            </w:r>
          </w:p>
        </w:tc>
      </w:tr>
      <w:tr w:rsidR="007678F5" w:rsidRPr="00760EC1" w14:paraId="4603A751" w14:textId="77777777" w:rsidTr="00760EC1">
        <w:tc>
          <w:tcPr>
            <w:tcW w:w="2322" w:type="dxa"/>
          </w:tcPr>
          <w:p w14:paraId="76E5D56E" w14:textId="54ACB0C6" w:rsidR="007678F5" w:rsidRPr="00760EC1" w:rsidRDefault="007678F5" w:rsidP="001D70FF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>Second degree</w:t>
            </w:r>
          </w:p>
        </w:tc>
        <w:tc>
          <w:tcPr>
            <w:tcW w:w="6740" w:type="dxa"/>
          </w:tcPr>
          <w:p w14:paraId="5B30A5F7" w14:textId="77777777" w:rsidR="007678F5" w:rsidRPr="00760EC1" w:rsidRDefault="007678F5" w:rsidP="007678F5">
            <w:pPr>
              <w:rPr>
                <w:b/>
                <w:bCs/>
                <w:sz w:val="22"/>
                <w:szCs w:val="22"/>
              </w:rPr>
            </w:pPr>
            <w:r w:rsidRPr="00760EC1">
              <w:rPr>
                <w:b/>
                <w:bCs/>
                <w:sz w:val="22"/>
                <w:szCs w:val="22"/>
              </w:rPr>
              <w:t>1999 – 2001</w:t>
            </w:r>
          </w:p>
          <w:p w14:paraId="72B1617F" w14:textId="006C70D1" w:rsidR="007678F5" w:rsidRPr="00760EC1" w:rsidRDefault="007678F5" w:rsidP="007678F5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M.Sc. in Biology at Bar Ilan University, The Faculty of Life Sciences.  </w:t>
            </w:r>
          </w:p>
          <w:p w14:paraId="4493AC8A" w14:textId="5B612A14" w:rsidR="00760EC1" w:rsidRPr="00760EC1" w:rsidRDefault="00760EC1" w:rsidP="00760EC1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Fast Track to MSc, Graduated Cum Laude </w:t>
            </w:r>
            <w:proofErr w:type="gramStart"/>
            <w:r w:rsidRPr="00760EC1">
              <w:rPr>
                <w:sz w:val="22"/>
                <w:szCs w:val="22"/>
              </w:rPr>
              <w:t>From</w:t>
            </w:r>
            <w:proofErr w:type="gramEnd"/>
            <w:r w:rsidRPr="00760EC1">
              <w:rPr>
                <w:sz w:val="22"/>
                <w:szCs w:val="22"/>
              </w:rPr>
              <w:t xml:space="preserve"> </w:t>
            </w:r>
            <w:proofErr w:type="gramStart"/>
            <w:r w:rsidRPr="00760EC1">
              <w:rPr>
                <w:sz w:val="22"/>
                <w:szCs w:val="22"/>
              </w:rPr>
              <w:t>The</w:t>
            </w:r>
            <w:proofErr w:type="gramEnd"/>
            <w:r w:rsidRPr="00760EC1">
              <w:rPr>
                <w:sz w:val="22"/>
                <w:szCs w:val="22"/>
              </w:rPr>
              <w:t xml:space="preserve"> University.</w:t>
            </w:r>
          </w:p>
          <w:p w14:paraId="19F6293E" w14:textId="77777777" w:rsidR="007678F5" w:rsidRPr="00760EC1" w:rsidRDefault="007678F5" w:rsidP="007678F5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Title of thesis: </w:t>
            </w:r>
            <w:r w:rsidRPr="00760EC1">
              <w:rPr>
                <w:i/>
                <w:sz w:val="22"/>
                <w:szCs w:val="22"/>
              </w:rPr>
              <w:t>"The roles of the testicular protein Aykb1 and its interaction with the oncogenic kinase Ayk1/IARK1 in mouse"</w:t>
            </w:r>
          </w:p>
          <w:p w14:paraId="6A39C9E8" w14:textId="5A014E37" w:rsidR="007678F5" w:rsidRPr="00760EC1" w:rsidRDefault="007678F5" w:rsidP="0065506C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Supervision by: Dr. Benny </w:t>
            </w:r>
            <w:proofErr w:type="spellStart"/>
            <w:r w:rsidRPr="00760EC1">
              <w:rPr>
                <w:sz w:val="22"/>
                <w:szCs w:val="22"/>
              </w:rPr>
              <w:t>Motro</w:t>
            </w:r>
            <w:proofErr w:type="spellEnd"/>
          </w:p>
        </w:tc>
      </w:tr>
      <w:tr w:rsidR="006D08E8" w:rsidRPr="00760EC1" w14:paraId="3176A465" w14:textId="77777777" w:rsidTr="00760EC1">
        <w:tc>
          <w:tcPr>
            <w:tcW w:w="2322" w:type="dxa"/>
          </w:tcPr>
          <w:p w14:paraId="23148983" w14:textId="77777777" w:rsidR="006D08E8" w:rsidRPr="00760EC1" w:rsidRDefault="006D08E8" w:rsidP="006D08E8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>Doctorate (</w:t>
            </w:r>
            <w:proofErr w:type="spellStart"/>
            <w:r w:rsidRPr="00760EC1">
              <w:rPr>
                <w:sz w:val="22"/>
                <w:szCs w:val="22"/>
                <w:lang w:val="en-GB"/>
              </w:rPr>
              <w:t>rer</w:t>
            </w:r>
            <w:proofErr w:type="spellEnd"/>
            <w:r w:rsidRPr="00760EC1">
              <w:rPr>
                <w:sz w:val="22"/>
                <w:szCs w:val="22"/>
                <w:lang w:val="en-GB"/>
              </w:rPr>
              <w:t>. nat.)</w:t>
            </w:r>
          </w:p>
        </w:tc>
        <w:tc>
          <w:tcPr>
            <w:tcW w:w="6740" w:type="dxa"/>
          </w:tcPr>
          <w:p w14:paraId="08A2F254" w14:textId="77777777" w:rsidR="006D08E8" w:rsidRPr="00760EC1" w:rsidRDefault="006D08E8" w:rsidP="007678F5">
            <w:pPr>
              <w:rPr>
                <w:b/>
                <w:sz w:val="22"/>
                <w:szCs w:val="22"/>
                <w:lang w:val="de-DE"/>
              </w:rPr>
            </w:pPr>
            <w:r w:rsidRPr="00760EC1">
              <w:rPr>
                <w:b/>
                <w:iCs/>
                <w:sz w:val="22"/>
                <w:szCs w:val="22"/>
                <w:lang w:val="en-GB"/>
              </w:rPr>
              <w:t>2</w:t>
            </w:r>
            <w:r w:rsidRPr="00760EC1">
              <w:rPr>
                <w:b/>
                <w:sz w:val="22"/>
                <w:szCs w:val="22"/>
                <w:lang w:val="de-DE"/>
              </w:rPr>
              <w:t>004 – 2011</w:t>
            </w:r>
          </w:p>
          <w:p w14:paraId="6E372D2C" w14:textId="77777777" w:rsidR="006D08E8" w:rsidRPr="00760EC1" w:rsidRDefault="006D08E8" w:rsidP="007678F5">
            <w:pPr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</w:rPr>
              <w:t xml:space="preserve">Ph.D. in Horticulture at the Faculty of Agriculture, </w:t>
            </w:r>
          </w:p>
          <w:p w14:paraId="55CCD4B7" w14:textId="77777777" w:rsidR="006D08E8" w:rsidRPr="00760EC1" w:rsidRDefault="006D08E8" w:rsidP="006D08E8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The Hebrew University of Jerusalem. </w:t>
            </w:r>
          </w:p>
          <w:p w14:paraId="2E094154" w14:textId="77777777" w:rsidR="006D08E8" w:rsidRPr="00760EC1" w:rsidRDefault="006D08E8" w:rsidP="006D08E8">
            <w:pPr>
              <w:rPr>
                <w:i/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Title of thesis: </w:t>
            </w:r>
            <w:r w:rsidRPr="00760EC1">
              <w:rPr>
                <w:i/>
                <w:sz w:val="22"/>
                <w:szCs w:val="22"/>
              </w:rPr>
              <w:t>"Regulation of the enzyme chlorophyllase and its role as a key enzyme in chlorophyll catabolism</w:t>
            </w:r>
            <w:r w:rsidRPr="00760EC1">
              <w:rPr>
                <w:sz w:val="22"/>
                <w:szCs w:val="22"/>
              </w:rPr>
              <w:t>"</w:t>
            </w:r>
          </w:p>
          <w:p w14:paraId="65EC333D" w14:textId="341C0CFB" w:rsidR="006D08E8" w:rsidRPr="00760EC1" w:rsidRDefault="006D08E8" w:rsidP="006D08E8">
            <w:pPr>
              <w:autoSpaceDE w:val="0"/>
              <w:autoSpaceDN w:val="0"/>
              <w:adjustRightInd w:val="0"/>
              <w:spacing w:line="288" w:lineRule="auto"/>
              <w:rPr>
                <w:bCs/>
                <w:iCs/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</w:rPr>
              <w:t>Supervision by: Dr. Yoram Eyal and Prof. Eliezer E. Goldschmidt.</w:t>
            </w:r>
          </w:p>
        </w:tc>
      </w:tr>
      <w:tr w:rsidR="001D70FF" w:rsidRPr="00760EC1" w14:paraId="1F75A7E0" w14:textId="77777777" w:rsidTr="00760EC1">
        <w:tc>
          <w:tcPr>
            <w:tcW w:w="2322" w:type="dxa"/>
          </w:tcPr>
          <w:p w14:paraId="586C85F6" w14:textId="552AD22E" w:rsidR="001D70FF" w:rsidRPr="00760EC1" w:rsidRDefault="007678F5" w:rsidP="007678F5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</w:rPr>
              <w:t>Postdoctoral position</w:t>
            </w:r>
          </w:p>
        </w:tc>
        <w:tc>
          <w:tcPr>
            <w:tcW w:w="6740" w:type="dxa"/>
          </w:tcPr>
          <w:p w14:paraId="20762027" w14:textId="77777777" w:rsidR="007678F5" w:rsidRPr="00760EC1" w:rsidRDefault="007678F5" w:rsidP="007678F5">
            <w:pPr>
              <w:rPr>
                <w:b/>
                <w:bCs/>
                <w:sz w:val="22"/>
                <w:szCs w:val="22"/>
              </w:rPr>
            </w:pPr>
            <w:r w:rsidRPr="00760EC1">
              <w:rPr>
                <w:b/>
                <w:bCs/>
                <w:sz w:val="22"/>
                <w:szCs w:val="22"/>
              </w:rPr>
              <w:t>2012 – 2017</w:t>
            </w:r>
          </w:p>
          <w:p w14:paraId="52563BEB" w14:textId="32D13F4C" w:rsidR="007678F5" w:rsidRPr="00760EC1" w:rsidRDefault="007678F5" w:rsidP="007678F5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Postdoctoral position at the University of California, San Diego, with Prof. Julian I. Schroeder.</w:t>
            </w:r>
          </w:p>
          <w:p w14:paraId="01CFE44A" w14:textId="59EED3CE" w:rsidR="00F85124" w:rsidRPr="00760EC1" w:rsidRDefault="007678F5" w:rsidP="00760EC1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Research </w:t>
            </w:r>
            <w:r w:rsidR="00760EC1" w:rsidRPr="00760EC1">
              <w:rPr>
                <w:sz w:val="22"/>
                <w:szCs w:val="22"/>
              </w:rPr>
              <w:t>subject:</w:t>
            </w:r>
            <w:r w:rsidR="00760EC1" w:rsidRPr="00760EC1">
              <w:rPr>
                <w:i/>
                <w:sz w:val="22"/>
                <w:szCs w:val="22"/>
              </w:rPr>
              <w:t xml:space="preserve"> “Studying</w:t>
            </w:r>
            <w:r w:rsidRPr="00760EC1">
              <w:rPr>
                <w:i/>
                <w:sz w:val="22"/>
                <w:szCs w:val="22"/>
              </w:rPr>
              <w:t xml:space="preserve"> the role of guard cell photosynthesis and starch </w:t>
            </w:r>
            <w:r w:rsidRPr="00760EC1">
              <w:rPr>
                <w:sz w:val="22"/>
                <w:szCs w:val="22"/>
              </w:rPr>
              <w:t>biosynthesis</w:t>
            </w:r>
            <w:r w:rsidRPr="00760EC1">
              <w:rPr>
                <w:i/>
                <w:sz w:val="22"/>
                <w:szCs w:val="22"/>
              </w:rPr>
              <w:t xml:space="preserve"> in CO</w:t>
            </w:r>
            <w:r w:rsidRPr="00760EC1">
              <w:rPr>
                <w:i/>
                <w:sz w:val="22"/>
                <w:szCs w:val="22"/>
                <w:vertAlign w:val="subscript"/>
              </w:rPr>
              <w:t>2</w:t>
            </w:r>
            <w:r w:rsidRPr="00760EC1">
              <w:rPr>
                <w:i/>
                <w:sz w:val="22"/>
                <w:szCs w:val="22"/>
              </w:rPr>
              <w:t xml:space="preserve"> and ABA-induced stomatal movement responses”.</w:t>
            </w:r>
          </w:p>
        </w:tc>
      </w:tr>
      <w:tr w:rsidR="007678F5" w:rsidRPr="00760EC1" w14:paraId="76867783" w14:textId="77777777" w:rsidTr="00760EC1">
        <w:tc>
          <w:tcPr>
            <w:tcW w:w="2322" w:type="dxa"/>
          </w:tcPr>
          <w:p w14:paraId="514B69E8" w14:textId="1F99A600" w:rsidR="007678F5" w:rsidRPr="00760EC1" w:rsidRDefault="007678F5" w:rsidP="00760EC1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  <w:lang w:val="en-GB"/>
              </w:rPr>
              <w:t>Stages of academic/</w:t>
            </w:r>
            <w:r w:rsidR="00760EC1" w:rsidRPr="00760EC1">
              <w:rPr>
                <w:sz w:val="22"/>
                <w:szCs w:val="22"/>
                <w:lang w:val="en-GB"/>
              </w:rPr>
              <w:t xml:space="preserve"> </w:t>
            </w:r>
            <w:r w:rsidRPr="00760EC1">
              <w:rPr>
                <w:sz w:val="22"/>
                <w:szCs w:val="22"/>
                <w:lang w:val="en-GB"/>
              </w:rPr>
              <w:t>professional</w:t>
            </w:r>
            <w:r w:rsidR="00760EC1" w:rsidRPr="00760EC1">
              <w:rPr>
                <w:sz w:val="22"/>
                <w:szCs w:val="22"/>
                <w:lang w:val="en-GB"/>
              </w:rPr>
              <w:t xml:space="preserve"> </w:t>
            </w:r>
            <w:r w:rsidRPr="00760EC1">
              <w:rPr>
                <w:sz w:val="22"/>
                <w:szCs w:val="22"/>
                <w:lang w:val="en-GB"/>
              </w:rPr>
              <w:t xml:space="preserve">career </w:t>
            </w:r>
          </w:p>
          <w:p w14:paraId="3863D1BC" w14:textId="77777777" w:rsidR="007678F5" w:rsidRPr="00760EC1" w:rsidRDefault="007678F5" w:rsidP="001D70FF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</w:p>
        </w:tc>
        <w:tc>
          <w:tcPr>
            <w:tcW w:w="6740" w:type="dxa"/>
          </w:tcPr>
          <w:p w14:paraId="4922D6A9" w14:textId="77777777" w:rsidR="007678F5" w:rsidRPr="00760EC1" w:rsidRDefault="007678F5" w:rsidP="007678F5">
            <w:pPr>
              <w:rPr>
                <w:b/>
                <w:bCs/>
                <w:sz w:val="22"/>
                <w:szCs w:val="22"/>
              </w:rPr>
            </w:pPr>
            <w:r w:rsidRPr="00760EC1">
              <w:rPr>
                <w:b/>
                <w:bCs/>
                <w:sz w:val="22"/>
                <w:szCs w:val="22"/>
              </w:rPr>
              <w:t>2017 – 2018</w:t>
            </w:r>
          </w:p>
          <w:p w14:paraId="5891E025" w14:textId="77777777" w:rsidR="007678F5" w:rsidRPr="00760EC1" w:rsidRDefault="007678F5" w:rsidP="007678F5">
            <w:pPr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Independent research at Menachem </w:t>
            </w:r>
            <w:proofErr w:type="spellStart"/>
            <w:r w:rsidRPr="00760EC1">
              <w:rPr>
                <w:sz w:val="22"/>
                <w:szCs w:val="22"/>
              </w:rPr>
              <w:t>Moshelion</w:t>
            </w:r>
            <w:proofErr w:type="spellEnd"/>
            <w:r w:rsidRPr="00760EC1">
              <w:rPr>
                <w:sz w:val="22"/>
                <w:szCs w:val="22"/>
              </w:rPr>
              <w:t xml:space="preserve"> Laboratory, Faculty of Agriculture, Rehovot, Israel.</w:t>
            </w:r>
          </w:p>
          <w:p w14:paraId="7D212A82" w14:textId="64821BD9" w:rsidR="007678F5" w:rsidRPr="00760EC1" w:rsidRDefault="007678F5" w:rsidP="00760EC1">
            <w:pPr>
              <w:rPr>
                <w:i/>
                <w:iCs/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Research subject: </w:t>
            </w:r>
            <w:r w:rsidRPr="00760EC1">
              <w:rPr>
                <w:i/>
                <w:iCs/>
                <w:sz w:val="22"/>
                <w:szCs w:val="22"/>
              </w:rPr>
              <w:t>Studying the role of starch metabolism and long-distance signaling in CO</w:t>
            </w:r>
            <w:r w:rsidRPr="00760EC1">
              <w:rPr>
                <w:i/>
                <w:iCs/>
                <w:sz w:val="22"/>
                <w:szCs w:val="22"/>
                <w:vertAlign w:val="subscript"/>
              </w:rPr>
              <w:t>2</w:t>
            </w:r>
            <w:r w:rsidRPr="00760EC1">
              <w:rPr>
                <w:i/>
                <w:iCs/>
                <w:sz w:val="22"/>
                <w:szCs w:val="22"/>
                <w:lang w:bidi="ar-SA"/>
              </w:rPr>
              <w:t xml:space="preserve"> -induced stomatal movement responses</w:t>
            </w:r>
            <w:r w:rsidRPr="00760EC1">
              <w:rPr>
                <w:sz w:val="22"/>
                <w:szCs w:val="22"/>
                <w:lang w:bidi="ar-SA"/>
              </w:rPr>
              <w:t>.</w:t>
            </w:r>
          </w:p>
          <w:p w14:paraId="56D971EB" w14:textId="77777777" w:rsidR="007678F5" w:rsidRPr="00760EC1" w:rsidRDefault="007678F5" w:rsidP="007678F5">
            <w:pPr>
              <w:rPr>
                <w:sz w:val="22"/>
                <w:szCs w:val="22"/>
              </w:rPr>
            </w:pPr>
          </w:p>
          <w:p w14:paraId="66579509" w14:textId="77777777" w:rsidR="007678F5" w:rsidRPr="00760EC1" w:rsidRDefault="007678F5" w:rsidP="007678F5">
            <w:pPr>
              <w:rPr>
                <w:b/>
                <w:bCs/>
                <w:sz w:val="22"/>
                <w:szCs w:val="22"/>
              </w:rPr>
            </w:pPr>
            <w:r w:rsidRPr="00760EC1">
              <w:rPr>
                <w:b/>
                <w:bCs/>
                <w:sz w:val="22"/>
                <w:szCs w:val="22"/>
                <w:lang w:bidi="ar-SA"/>
              </w:rPr>
              <w:t xml:space="preserve">2018 </w:t>
            </w:r>
            <w:r w:rsidRPr="00760EC1">
              <w:rPr>
                <w:b/>
                <w:bCs/>
                <w:sz w:val="22"/>
                <w:szCs w:val="22"/>
              </w:rPr>
              <w:t>–</w:t>
            </w:r>
            <w:r w:rsidRPr="00760EC1">
              <w:rPr>
                <w:b/>
                <w:bCs/>
                <w:sz w:val="22"/>
                <w:szCs w:val="22"/>
                <w:lang w:bidi="ar-SA"/>
              </w:rPr>
              <w:t xml:space="preserve"> to date</w:t>
            </w:r>
          </w:p>
          <w:p w14:paraId="6871F30F" w14:textId="63613550" w:rsidR="007678F5" w:rsidRPr="00760EC1" w:rsidRDefault="007678F5" w:rsidP="00760EC1">
            <w:pPr>
              <w:rPr>
                <w:sz w:val="22"/>
                <w:szCs w:val="22"/>
                <w:lang w:bidi="ar-SA"/>
              </w:rPr>
            </w:pPr>
            <w:r w:rsidRPr="00760EC1">
              <w:rPr>
                <w:sz w:val="22"/>
                <w:szCs w:val="22"/>
                <w:lang w:bidi="ar-SA"/>
              </w:rPr>
              <w:lastRenderedPageBreak/>
              <w:t xml:space="preserve">Research scientist and the head of the Fruit Tree Sciences Unit, at the </w:t>
            </w:r>
            <w:proofErr w:type="spellStart"/>
            <w:r w:rsidRPr="00760EC1">
              <w:rPr>
                <w:sz w:val="22"/>
                <w:szCs w:val="22"/>
                <w:lang w:bidi="ar-SA"/>
              </w:rPr>
              <w:t>Newe</w:t>
            </w:r>
            <w:proofErr w:type="spellEnd"/>
            <w:r w:rsidR="00760EC1" w:rsidRPr="00760EC1">
              <w:rPr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760EC1">
              <w:rPr>
                <w:sz w:val="22"/>
                <w:szCs w:val="22"/>
                <w:lang w:bidi="ar-SA"/>
              </w:rPr>
              <w:t>Ya'ar</w:t>
            </w:r>
            <w:proofErr w:type="spellEnd"/>
            <w:r w:rsidRPr="00760EC1">
              <w:rPr>
                <w:sz w:val="22"/>
                <w:szCs w:val="22"/>
                <w:lang w:bidi="ar-SA"/>
              </w:rPr>
              <w:t xml:space="preserve"> Research Center, The </w:t>
            </w:r>
            <w:proofErr w:type="spellStart"/>
            <w:r w:rsidRPr="00760EC1">
              <w:rPr>
                <w:sz w:val="22"/>
                <w:szCs w:val="22"/>
                <w:lang w:bidi="ar-SA"/>
              </w:rPr>
              <w:t>Volcani</w:t>
            </w:r>
            <w:proofErr w:type="spellEnd"/>
            <w:r w:rsidRPr="00760EC1">
              <w:rPr>
                <w:sz w:val="22"/>
                <w:szCs w:val="22"/>
                <w:lang w:bidi="ar-SA"/>
              </w:rPr>
              <w:t xml:space="preserve"> Center Institute (ARO), Ramat Yishay, Israel.</w:t>
            </w:r>
          </w:p>
        </w:tc>
      </w:tr>
    </w:tbl>
    <w:p w14:paraId="7FB610AB" w14:textId="77777777" w:rsidR="00842091" w:rsidRPr="00760EC1" w:rsidRDefault="00842091" w:rsidP="00842091">
      <w:pPr>
        <w:autoSpaceDE w:val="0"/>
        <w:autoSpaceDN w:val="0"/>
        <w:adjustRightInd w:val="0"/>
        <w:spacing w:line="288" w:lineRule="auto"/>
        <w:rPr>
          <w:sz w:val="22"/>
          <w:szCs w:val="22"/>
          <w:lang w:val="en-GB"/>
        </w:rPr>
      </w:pPr>
    </w:p>
    <w:p w14:paraId="3D469C05" w14:textId="77777777" w:rsidR="00760EC1" w:rsidRPr="00760EC1" w:rsidRDefault="00760EC1" w:rsidP="00760EC1">
      <w:pPr>
        <w:autoSpaceDE w:val="0"/>
        <w:autoSpaceDN w:val="0"/>
        <w:adjustRightInd w:val="0"/>
        <w:spacing w:after="120" w:line="288" w:lineRule="auto"/>
        <w:rPr>
          <w:iCs/>
          <w:sz w:val="22"/>
          <w:szCs w:val="22"/>
        </w:rPr>
      </w:pPr>
      <w:r w:rsidRPr="00760EC1">
        <w:rPr>
          <w:b/>
          <w:sz w:val="22"/>
          <w:szCs w:val="22"/>
        </w:rPr>
        <w:t>Academic Distinctions</w:t>
      </w:r>
    </w:p>
    <w:p w14:paraId="58DC42E2" w14:textId="77777777" w:rsidR="00760EC1" w:rsidRPr="00760EC1" w:rsidRDefault="00760EC1" w:rsidP="00760EC1">
      <w:pPr>
        <w:rPr>
          <w:b/>
          <w:bCs/>
          <w:sz w:val="22"/>
          <w:szCs w:val="22"/>
        </w:rPr>
      </w:pPr>
      <w:r w:rsidRPr="00760EC1">
        <w:rPr>
          <w:b/>
          <w:bCs/>
          <w:sz w:val="22"/>
          <w:szCs w:val="22"/>
        </w:rPr>
        <w:t>1997 – 2000</w:t>
      </w:r>
    </w:p>
    <w:p w14:paraId="14FEB47E" w14:textId="77777777" w:rsidR="00760EC1" w:rsidRPr="00760EC1" w:rsidRDefault="00760EC1" w:rsidP="00760EC1">
      <w:pPr>
        <w:rPr>
          <w:sz w:val="22"/>
          <w:szCs w:val="22"/>
        </w:rPr>
      </w:pPr>
      <w:r w:rsidRPr="00760EC1">
        <w:rPr>
          <w:sz w:val="22"/>
          <w:szCs w:val="22"/>
        </w:rPr>
        <w:t xml:space="preserve">B.Sc. in Biology at Bar Ilan University, The Faculty of Life Sciences. </w:t>
      </w:r>
    </w:p>
    <w:p w14:paraId="0A5EF7D4" w14:textId="77777777" w:rsidR="00760EC1" w:rsidRPr="00760EC1" w:rsidRDefault="00760EC1" w:rsidP="00760EC1">
      <w:pPr>
        <w:rPr>
          <w:sz w:val="22"/>
          <w:szCs w:val="22"/>
        </w:rPr>
      </w:pPr>
      <w:r w:rsidRPr="00760EC1">
        <w:rPr>
          <w:sz w:val="22"/>
          <w:szCs w:val="22"/>
        </w:rPr>
        <w:t xml:space="preserve">Outstanding Student </w:t>
      </w:r>
      <w:proofErr w:type="spellStart"/>
      <w:r w:rsidRPr="00760EC1">
        <w:rPr>
          <w:sz w:val="22"/>
          <w:szCs w:val="22"/>
        </w:rPr>
        <w:t>Programme</w:t>
      </w:r>
      <w:proofErr w:type="spellEnd"/>
      <w:r w:rsidRPr="00760EC1">
        <w:rPr>
          <w:sz w:val="22"/>
          <w:szCs w:val="22"/>
        </w:rPr>
        <w:t xml:space="preserve"> in Biotechnology, Graduated Cum Laude </w:t>
      </w:r>
      <w:proofErr w:type="gramStart"/>
      <w:r w:rsidRPr="00760EC1">
        <w:rPr>
          <w:sz w:val="22"/>
          <w:szCs w:val="22"/>
        </w:rPr>
        <w:t>From</w:t>
      </w:r>
      <w:proofErr w:type="gramEnd"/>
      <w:r w:rsidRPr="00760EC1">
        <w:rPr>
          <w:sz w:val="22"/>
          <w:szCs w:val="22"/>
        </w:rPr>
        <w:t xml:space="preserve"> </w:t>
      </w:r>
      <w:proofErr w:type="gramStart"/>
      <w:r w:rsidRPr="00760EC1">
        <w:rPr>
          <w:sz w:val="22"/>
          <w:szCs w:val="22"/>
        </w:rPr>
        <w:t>The</w:t>
      </w:r>
      <w:proofErr w:type="gramEnd"/>
      <w:r w:rsidRPr="00760EC1">
        <w:rPr>
          <w:sz w:val="22"/>
          <w:szCs w:val="22"/>
        </w:rPr>
        <w:t xml:space="preserve"> University.</w:t>
      </w:r>
    </w:p>
    <w:p w14:paraId="78564060" w14:textId="77777777" w:rsidR="00760EC1" w:rsidRPr="00760EC1" w:rsidRDefault="00760EC1" w:rsidP="00760EC1">
      <w:pPr>
        <w:rPr>
          <w:b/>
          <w:bCs/>
          <w:sz w:val="22"/>
          <w:szCs w:val="22"/>
        </w:rPr>
      </w:pPr>
    </w:p>
    <w:p w14:paraId="1FF0A434" w14:textId="77777777" w:rsidR="00760EC1" w:rsidRPr="00760EC1" w:rsidRDefault="00760EC1" w:rsidP="00760EC1">
      <w:pPr>
        <w:rPr>
          <w:b/>
          <w:bCs/>
          <w:sz w:val="22"/>
          <w:szCs w:val="22"/>
        </w:rPr>
      </w:pPr>
      <w:r w:rsidRPr="00760EC1">
        <w:rPr>
          <w:b/>
          <w:bCs/>
          <w:sz w:val="22"/>
          <w:szCs w:val="22"/>
        </w:rPr>
        <w:t>1999 – 2001</w:t>
      </w:r>
    </w:p>
    <w:p w14:paraId="6DD825FF" w14:textId="77777777" w:rsidR="00760EC1" w:rsidRPr="00760EC1" w:rsidRDefault="00760EC1" w:rsidP="00760EC1">
      <w:pPr>
        <w:rPr>
          <w:sz w:val="22"/>
          <w:szCs w:val="22"/>
        </w:rPr>
      </w:pPr>
      <w:r w:rsidRPr="00760EC1">
        <w:rPr>
          <w:sz w:val="22"/>
          <w:szCs w:val="22"/>
        </w:rPr>
        <w:t xml:space="preserve">M.Sc. in Biology at Bar Ilan University, The Faculty of Life Sciences.  </w:t>
      </w:r>
    </w:p>
    <w:p w14:paraId="18368FF1" w14:textId="77777777" w:rsidR="00760EC1" w:rsidRPr="00760EC1" w:rsidRDefault="00760EC1" w:rsidP="00760EC1">
      <w:pPr>
        <w:rPr>
          <w:sz w:val="22"/>
          <w:szCs w:val="22"/>
        </w:rPr>
      </w:pPr>
      <w:r w:rsidRPr="00760EC1">
        <w:rPr>
          <w:sz w:val="22"/>
          <w:szCs w:val="22"/>
        </w:rPr>
        <w:t>Fast Track to MSc (B.Sc.+</w:t>
      </w:r>
      <w:proofErr w:type="spellStart"/>
      <w:r w:rsidRPr="00760EC1">
        <w:rPr>
          <w:sz w:val="22"/>
          <w:szCs w:val="22"/>
        </w:rPr>
        <w:t>M.Sc</w:t>
      </w:r>
      <w:proofErr w:type="spellEnd"/>
      <w:r w:rsidRPr="00760EC1">
        <w:rPr>
          <w:sz w:val="22"/>
          <w:szCs w:val="22"/>
        </w:rPr>
        <w:t xml:space="preserve">. in 4 years), Graduated Cum Laude </w:t>
      </w:r>
      <w:proofErr w:type="gramStart"/>
      <w:r w:rsidRPr="00760EC1">
        <w:rPr>
          <w:sz w:val="22"/>
          <w:szCs w:val="22"/>
        </w:rPr>
        <w:t>From</w:t>
      </w:r>
      <w:proofErr w:type="gramEnd"/>
      <w:r w:rsidRPr="00760EC1">
        <w:rPr>
          <w:sz w:val="22"/>
          <w:szCs w:val="22"/>
        </w:rPr>
        <w:t xml:space="preserve"> </w:t>
      </w:r>
      <w:proofErr w:type="gramStart"/>
      <w:r w:rsidRPr="00760EC1">
        <w:rPr>
          <w:sz w:val="22"/>
          <w:szCs w:val="22"/>
        </w:rPr>
        <w:t>The</w:t>
      </w:r>
      <w:proofErr w:type="gramEnd"/>
      <w:r w:rsidRPr="00760EC1">
        <w:rPr>
          <w:sz w:val="22"/>
          <w:szCs w:val="22"/>
        </w:rPr>
        <w:t xml:space="preserve"> University.</w:t>
      </w:r>
    </w:p>
    <w:p w14:paraId="03226806" w14:textId="77777777" w:rsidR="00AC54DC" w:rsidRPr="00760EC1" w:rsidRDefault="00AC54DC" w:rsidP="00842091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2998E970" w14:textId="77777777" w:rsidR="001C1791" w:rsidRPr="00760EC1" w:rsidRDefault="001F588C" w:rsidP="00936F8F">
      <w:pPr>
        <w:autoSpaceDE w:val="0"/>
        <w:autoSpaceDN w:val="0"/>
        <w:adjustRightInd w:val="0"/>
        <w:spacing w:after="120" w:line="288" w:lineRule="auto"/>
        <w:rPr>
          <w:b/>
          <w:sz w:val="22"/>
          <w:szCs w:val="22"/>
          <w:lang w:val="en-GB"/>
        </w:rPr>
      </w:pPr>
      <w:r w:rsidRPr="00760EC1">
        <w:rPr>
          <w:b/>
          <w:sz w:val="22"/>
          <w:szCs w:val="22"/>
          <w:lang w:val="en-GB"/>
        </w:rPr>
        <w:t>Engagement in the Research System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64"/>
      </w:tblGrid>
      <w:tr w:rsidR="00637B10" w:rsidRPr="00760EC1" w14:paraId="21CC974C" w14:textId="31F9ED1C" w:rsidTr="004A7CED">
        <w:tc>
          <w:tcPr>
            <w:tcW w:w="2880" w:type="dxa"/>
          </w:tcPr>
          <w:p w14:paraId="60E08EA1" w14:textId="0CE5AAEE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lang w:val="en-GB"/>
              </w:rPr>
            </w:pPr>
            <w:r w:rsidRPr="00760EC1"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  <w:t>February 2025-June 2025</w:t>
            </w:r>
          </w:p>
        </w:tc>
        <w:tc>
          <w:tcPr>
            <w:tcW w:w="6464" w:type="dxa"/>
          </w:tcPr>
          <w:p w14:paraId="5C0A248F" w14:textId="4538A69F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de-DE"/>
              </w:rPr>
            </w:pPr>
            <w:r w:rsidRPr="00760EC1"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  <w:t>Member of the evaluation committee of the Israel Science Foundation – ISF.</w:t>
            </w:r>
          </w:p>
        </w:tc>
      </w:tr>
      <w:tr w:rsidR="00637B10" w:rsidRPr="00760EC1" w14:paraId="300C1265" w14:textId="77777777" w:rsidTr="004A7CED">
        <w:tc>
          <w:tcPr>
            <w:tcW w:w="2880" w:type="dxa"/>
          </w:tcPr>
          <w:p w14:paraId="63737C85" w14:textId="312DEBCA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Dec 2024</w:t>
            </w:r>
          </w:p>
        </w:tc>
        <w:tc>
          <w:tcPr>
            <w:tcW w:w="6464" w:type="dxa"/>
          </w:tcPr>
          <w:p w14:paraId="607CD534" w14:textId="01ADAC48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val="de-DE"/>
              </w:rPr>
            </w:pPr>
            <w:r w:rsidRPr="00760EC1">
              <w:rPr>
                <w:sz w:val="22"/>
                <w:szCs w:val="22"/>
                <w:lang w:val="de-DE"/>
              </w:rPr>
              <w:t xml:space="preserve">A </w:t>
            </w:r>
            <w:proofErr w:type="spellStart"/>
            <w:r w:rsidRPr="00760EC1">
              <w:rPr>
                <w:sz w:val="22"/>
                <w:szCs w:val="22"/>
                <w:lang w:val="de-DE"/>
              </w:rPr>
              <w:t>member</w:t>
            </w:r>
            <w:proofErr w:type="spellEnd"/>
            <w:r w:rsidRPr="00760EC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60EC1">
              <w:rPr>
                <w:sz w:val="22"/>
                <w:szCs w:val="22"/>
                <w:lang w:val="de-DE"/>
              </w:rPr>
              <w:t>of</w:t>
            </w:r>
            <w:proofErr w:type="spellEnd"/>
            <w:r w:rsidRPr="00760EC1">
              <w:rPr>
                <w:sz w:val="22"/>
                <w:szCs w:val="22"/>
                <w:lang w:val="de-DE"/>
              </w:rPr>
              <w:t xml:space="preserve"> “17.12.2024 Fruit </w:t>
            </w:r>
            <w:proofErr w:type="spellStart"/>
            <w:r w:rsidRPr="00760EC1">
              <w:rPr>
                <w:sz w:val="22"/>
                <w:szCs w:val="22"/>
                <w:lang w:val="de-DE"/>
              </w:rPr>
              <w:t>Tree</w:t>
            </w:r>
            <w:proofErr w:type="spellEnd"/>
            <w:r w:rsidRPr="00760EC1">
              <w:rPr>
                <w:sz w:val="22"/>
                <w:szCs w:val="22"/>
                <w:lang w:val="de-DE"/>
              </w:rPr>
              <w:t xml:space="preserve"> Research Conference” </w:t>
            </w:r>
            <w:proofErr w:type="spellStart"/>
            <w:r w:rsidRPr="00760EC1">
              <w:rPr>
                <w:sz w:val="22"/>
                <w:szCs w:val="22"/>
                <w:lang w:val="de-DE"/>
              </w:rPr>
              <w:t>organizers</w:t>
            </w:r>
            <w:proofErr w:type="spellEnd"/>
            <w:r w:rsidRPr="00760EC1">
              <w:rPr>
                <w:sz w:val="22"/>
                <w:szCs w:val="22"/>
                <w:lang w:val="de-DE"/>
              </w:rPr>
              <w:t>.</w:t>
            </w:r>
          </w:p>
        </w:tc>
      </w:tr>
      <w:tr w:rsidR="00637B10" w:rsidRPr="00760EC1" w14:paraId="1647EDD7" w14:textId="77777777" w:rsidTr="004A7CED">
        <w:tc>
          <w:tcPr>
            <w:tcW w:w="2880" w:type="dxa"/>
          </w:tcPr>
          <w:p w14:paraId="21E60F5E" w14:textId="0FE39526" w:rsidR="00637B10" w:rsidRPr="00760EC1" w:rsidRDefault="00637B10" w:rsidP="00760EC1">
            <w:pPr>
              <w:pStyle w:val="HTMLPreformatted"/>
              <w:shd w:val="clear" w:color="auto" w:fill="F8F9FA"/>
              <w:contextualSpacing/>
              <w:rPr>
                <w:rStyle w:val="y2iqfc"/>
                <w:rFonts w:ascii="Times New Roman" w:eastAsiaTheme="majorEastAsia" w:hAnsi="Times New Roman" w:cs="Times New Roman"/>
                <w:color w:val="1F1F1F"/>
                <w:sz w:val="22"/>
                <w:szCs w:val="22"/>
                <w:lang w:val="en"/>
              </w:rPr>
            </w:pPr>
            <w:r w:rsidRPr="00760EC1">
              <w:rPr>
                <w:rFonts w:ascii="Times New Roman" w:hAnsi="Times New Roman" w:cs="Times New Roman"/>
                <w:sz w:val="22"/>
                <w:szCs w:val="22"/>
              </w:rPr>
              <w:t>April 2024 - Today</w:t>
            </w:r>
          </w:p>
        </w:tc>
        <w:tc>
          <w:tcPr>
            <w:tcW w:w="6464" w:type="dxa"/>
          </w:tcPr>
          <w:p w14:paraId="11E84266" w14:textId="60720887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</w:pPr>
            <w:r w:rsidRPr="00760EC1"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  <w:t>Member of the Executive Committee of the Israeli Fruit Tree Research Association.</w:t>
            </w:r>
          </w:p>
        </w:tc>
      </w:tr>
      <w:tr w:rsidR="00637B10" w:rsidRPr="00760EC1" w14:paraId="5C1B6B31" w14:textId="77777777" w:rsidTr="004A7CED">
        <w:tc>
          <w:tcPr>
            <w:tcW w:w="2880" w:type="dxa"/>
          </w:tcPr>
          <w:p w14:paraId="4E38F216" w14:textId="203AF83A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April 2024 -Today</w:t>
            </w:r>
          </w:p>
        </w:tc>
        <w:tc>
          <w:tcPr>
            <w:tcW w:w="6464" w:type="dxa"/>
          </w:tcPr>
          <w:p w14:paraId="79AC252F" w14:textId="490503DD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</w:pPr>
            <w:r w:rsidRPr="00760EC1"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  <w:t>A founder and a committee member of the “Israeli Fruit Tree Research (Society)”.</w:t>
            </w:r>
          </w:p>
        </w:tc>
      </w:tr>
      <w:tr w:rsidR="00637B10" w:rsidRPr="00760EC1" w14:paraId="4C05A5C3" w14:textId="77777777" w:rsidTr="004A7CED">
        <w:tc>
          <w:tcPr>
            <w:tcW w:w="2880" w:type="dxa"/>
          </w:tcPr>
          <w:p w14:paraId="4A1660CF" w14:textId="1F340B2B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Jan 2023 -Today</w:t>
            </w:r>
          </w:p>
        </w:tc>
        <w:tc>
          <w:tcPr>
            <w:tcW w:w="6464" w:type="dxa"/>
          </w:tcPr>
          <w:p w14:paraId="578CB4EC" w14:textId="53323AC2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</w:pPr>
            <w:r w:rsidRPr="00760EC1">
              <w:rPr>
                <w:sz w:val="22"/>
                <w:szCs w:val="22"/>
              </w:rPr>
              <w:t>Plantation platform Director - Helmsley Model Farm for Sustainable Agriculture.</w:t>
            </w:r>
          </w:p>
        </w:tc>
      </w:tr>
      <w:tr w:rsidR="00637B10" w:rsidRPr="00760EC1" w14:paraId="5C68B08E" w14:textId="77777777" w:rsidTr="004A7CED">
        <w:tc>
          <w:tcPr>
            <w:tcW w:w="2880" w:type="dxa"/>
          </w:tcPr>
          <w:p w14:paraId="28F81318" w14:textId="125C27C4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October 2022  </w:t>
            </w:r>
          </w:p>
        </w:tc>
        <w:tc>
          <w:tcPr>
            <w:tcW w:w="6464" w:type="dxa"/>
          </w:tcPr>
          <w:p w14:paraId="5001495F" w14:textId="02F6DABD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  <w:lang w:val="en-GB"/>
              </w:rPr>
              <w:t>Member of the evaluation committee of the</w:t>
            </w:r>
            <w:r w:rsidRPr="00760EC1">
              <w:rPr>
                <w:sz w:val="22"/>
                <w:szCs w:val="22"/>
              </w:rPr>
              <w:t xml:space="preserve"> “</w:t>
            </w:r>
            <w:proofErr w:type="spellStart"/>
            <w:proofErr w:type="gramStart"/>
            <w:r w:rsidRPr="00760EC1">
              <w:rPr>
                <w:sz w:val="22"/>
                <w:szCs w:val="22"/>
              </w:rPr>
              <w:t>Madanit</w:t>
            </w:r>
            <w:proofErr w:type="spellEnd"/>
            <w:r w:rsidRPr="00760EC1">
              <w:rPr>
                <w:sz w:val="22"/>
                <w:szCs w:val="22"/>
              </w:rPr>
              <w:t>“ the</w:t>
            </w:r>
            <w:proofErr w:type="gramEnd"/>
            <w:r w:rsidRPr="00760EC1">
              <w:rPr>
                <w:sz w:val="22"/>
                <w:szCs w:val="22"/>
              </w:rPr>
              <w:t xml:space="preserve"> Office of the Chief Scientist Ministry of Agriculture and Rural Development.</w:t>
            </w:r>
          </w:p>
        </w:tc>
      </w:tr>
      <w:tr w:rsidR="00637B10" w:rsidRPr="00760EC1" w14:paraId="5E7FCC96" w14:textId="77777777" w:rsidTr="004A7CED">
        <w:tc>
          <w:tcPr>
            <w:tcW w:w="2880" w:type="dxa"/>
          </w:tcPr>
          <w:p w14:paraId="603646BA" w14:textId="422A182F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Sep 2022</w:t>
            </w:r>
          </w:p>
        </w:tc>
        <w:tc>
          <w:tcPr>
            <w:tcW w:w="6464" w:type="dxa"/>
          </w:tcPr>
          <w:p w14:paraId="1D44410A" w14:textId="52A7DE75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rStyle w:val="y2iqfc"/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Session conductor – </w:t>
            </w:r>
            <w:proofErr w:type="spellStart"/>
            <w:r w:rsidRPr="00760EC1">
              <w:rPr>
                <w:sz w:val="22"/>
                <w:szCs w:val="22"/>
              </w:rPr>
              <w:t>Newe-Ya’ar</w:t>
            </w:r>
            <w:proofErr w:type="spellEnd"/>
            <w:r w:rsidRPr="00760EC1">
              <w:rPr>
                <w:sz w:val="22"/>
                <w:szCs w:val="22"/>
              </w:rPr>
              <w:t xml:space="preserve"> Student Research Day, at the </w:t>
            </w:r>
            <w:proofErr w:type="spellStart"/>
            <w:r w:rsidRPr="00760EC1">
              <w:rPr>
                <w:sz w:val="22"/>
                <w:szCs w:val="22"/>
              </w:rPr>
              <w:t>Newe-Ya’ar</w:t>
            </w:r>
            <w:proofErr w:type="spellEnd"/>
            <w:r w:rsidRPr="00760EC1">
              <w:rPr>
                <w:sz w:val="22"/>
                <w:szCs w:val="22"/>
              </w:rPr>
              <w:t xml:space="preserve"> Research Center, Ramat Yishai, Israel.</w:t>
            </w:r>
          </w:p>
        </w:tc>
      </w:tr>
      <w:tr w:rsidR="00637B10" w:rsidRPr="00760EC1" w14:paraId="64D6BFB9" w14:textId="77777777" w:rsidTr="004A7CED">
        <w:tc>
          <w:tcPr>
            <w:tcW w:w="2880" w:type="dxa"/>
          </w:tcPr>
          <w:p w14:paraId="38AB8EF3" w14:textId="6EECE36E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May 2022 - Today</w:t>
            </w:r>
          </w:p>
        </w:tc>
        <w:tc>
          <w:tcPr>
            <w:tcW w:w="6464" w:type="dxa"/>
          </w:tcPr>
          <w:p w14:paraId="2897DBC4" w14:textId="2CCF2F21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Neve-</w:t>
            </w:r>
            <w:proofErr w:type="spellStart"/>
            <w:r w:rsidRPr="00760EC1">
              <w:rPr>
                <w:sz w:val="22"/>
                <w:szCs w:val="22"/>
                <w:lang w:bidi="ar-SA"/>
              </w:rPr>
              <w:t>Ya'ar</w:t>
            </w:r>
            <w:proofErr w:type="spellEnd"/>
            <w:r w:rsidRPr="00760EC1">
              <w:rPr>
                <w:sz w:val="22"/>
                <w:szCs w:val="22"/>
                <w:lang w:bidi="ar-SA"/>
              </w:rPr>
              <w:t xml:space="preserve"> n</w:t>
            </w:r>
            <w:r w:rsidRPr="00760EC1">
              <w:rPr>
                <w:sz w:val="22"/>
                <w:szCs w:val="22"/>
              </w:rPr>
              <w:t>ew scientist recruitment and reception process committee member.</w:t>
            </w:r>
          </w:p>
        </w:tc>
      </w:tr>
      <w:tr w:rsidR="00637B10" w:rsidRPr="00760EC1" w14:paraId="2D131005" w14:textId="77777777" w:rsidTr="004A7CED">
        <w:tc>
          <w:tcPr>
            <w:tcW w:w="2880" w:type="dxa"/>
          </w:tcPr>
          <w:p w14:paraId="6B7CB151" w14:textId="46BD43E0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>April 2022</w:t>
            </w:r>
          </w:p>
        </w:tc>
        <w:tc>
          <w:tcPr>
            <w:tcW w:w="6464" w:type="dxa"/>
          </w:tcPr>
          <w:p w14:paraId="29AB561B" w14:textId="1E3B484E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60EC1">
              <w:rPr>
                <w:sz w:val="22"/>
                <w:szCs w:val="22"/>
              </w:rPr>
              <w:t xml:space="preserve">Session conductor – </w:t>
            </w:r>
            <w:proofErr w:type="spellStart"/>
            <w:r w:rsidRPr="00760EC1">
              <w:rPr>
                <w:sz w:val="22"/>
                <w:szCs w:val="22"/>
              </w:rPr>
              <w:t>Volcani</w:t>
            </w:r>
            <w:proofErr w:type="spellEnd"/>
            <w:r w:rsidRPr="00760EC1">
              <w:rPr>
                <w:sz w:val="22"/>
                <w:szCs w:val="22"/>
              </w:rPr>
              <w:t xml:space="preserve"> 100-year conference, at the </w:t>
            </w:r>
            <w:proofErr w:type="spellStart"/>
            <w:r w:rsidRPr="00760EC1">
              <w:rPr>
                <w:sz w:val="22"/>
                <w:szCs w:val="22"/>
              </w:rPr>
              <w:t>Newe-Ya’ar</w:t>
            </w:r>
            <w:proofErr w:type="spellEnd"/>
            <w:r w:rsidRPr="00760EC1">
              <w:rPr>
                <w:sz w:val="22"/>
                <w:szCs w:val="22"/>
              </w:rPr>
              <w:t xml:space="preserve"> Research Center, Ramat Yishai, Israel.</w:t>
            </w:r>
          </w:p>
        </w:tc>
      </w:tr>
      <w:tr w:rsidR="00637B10" w:rsidRPr="00760EC1" w14:paraId="48405AA9" w14:textId="0C29768B" w:rsidTr="004A7CED">
        <w:tc>
          <w:tcPr>
            <w:tcW w:w="2880" w:type="dxa"/>
          </w:tcPr>
          <w:p w14:paraId="40D50C29" w14:textId="4CFFBE9E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  <w:lang w:val="en-GB"/>
              </w:rPr>
            </w:pPr>
            <w:r w:rsidRPr="00760EC1">
              <w:rPr>
                <w:sz w:val="22"/>
                <w:szCs w:val="22"/>
              </w:rPr>
              <w:t xml:space="preserve">February 2022 - Today </w:t>
            </w:r>
          </w:p>
        </w:tc>
        <w:tc>
          <w:tcPr>
            <w:tcW w:w="6464" w:type="dxa"/>
          </w:tcPr>
          <w:p w14:paraId="6BB33518" w14:textId="77777777" w:rsidR="00637B10" w:rsidRPr="00760EC1" w:rsidRDefault="00637B10" w:rsidP="00760EC1">
            <w:pPr>
              <w:autoSpaceDE w:val="0"/>
              <w:autoSpaceDN w:val="0"/>
              <w:adjustRightInd w:val="0"/>
              <w:contextualSpacing/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</w:pPr>
            <w:r w:rsidRPr="00760EC1">
              <w:rPr>
                <w:rStyle w:val="y2iqfc"/>
                <w:rFonts w:eastAsiaTheme="majorEastAsia"/>
                <w:color w:val="1F1F1F"/>
                <w:sz w:val="22"/>
                <w:szCs w:val="22"/>
                <w:lang w:val="en"/>
              </w:rPr>
              <w:t>Committee member of the “Agriculture under Climate Change-Center” Volcan Research Center.</w:t>
            </w:r>
          </w:p>
          <w:p w14:paraId="2DB557E3" w14:textId="0A409C27" w:rsidR="00637B10" w:rsidRPr="00760EC1" w:rsidRDefault="00637B10" w:rsidP="00760EC1">
            <w:pPr>
              <w:contextualSpacing/>
              <w:rPr>
                <w:b/>
                <w:sz w:val="22"/>
                <w:szCs w:val="22"/>
                <w:lang w:val="en-GB"/>
              </w:rPr>
            </w:pPr>
          </w:p>
        </w:tc>
      </w:tr>
    </w:tbl>
    <w:p w14:paraId="4B7A63D0" w14:textId="7927CCC1" w:rsidR="00842091" w:rsidRPr="00760EC1" w:rsidRDefault="00760EC1" w:rsidP="00936F8F">
      <w:pPr>
        <w:autoSpaceDE w:val="0"/>
        <w:autoSpaceDN w:val="0"/>
        <w:adjustRightInd w:val="0"/>
        <w:spacing w:after="120" w:line="288" w:lineRule="auto"/>
        <w:rPr>
          <w:b/>
          <w:sz w:val="22"/>
          <w:szCs w:val="22"/>
          <w:lang w:val="en-GB"/>
        </w:rPr>
      </w:pPr>
      <w:r w:rsidRPr="00760EC1">
        <w:rPr>
          <w:b/>
          <w:sz w:val="22"/>
          <w:szCs w:val="22"/>
          <w:lang w:val="en-GB"/>
        </w:rPr>
        <w:t>Publications</w:t>
      </w:r>
    </w:p>
    <w:p w14:paraId="1EDCBA0F" w14:textId="1396B45A" w:rsidR="009C2292" w:rsidRPr="00760EC1" w:rsidRDefault="009C2292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760EC1">
        <w:rPr>
          <w:noProof/>
          <w:sz w:val="22"/>
          <w:szCs w:val="22"/>
        </w:rPr>
        <w:t xml:space="preserve">Brukental, H., Doron-Faigenboim, A., Bar-Ya’akov, I., Harel-Beja, R., Trainin, T., Hatib, K., Aharon, S., </w:t>
      </w:r>
      <w:r w:rsidRPr="00760EC1">
        <w:rPr>
          <w:b/>
          <w:bCs/>
          <w:noProof/>
          <w:sz w:val="22"/>
          <w:szCs w:val="22"/>
        </w:rPr>
        <w:t>Azoulay-Shemer, T</w:t>
      </w:r>
      <w:r w:rsidRPr="00760EC1">
        <w:rPr>
          <w:noProof/>
          <w:sz w:val="22"/>
          <w:szCs w:val="22"/>
        </w:rPr>
        <w:t xml:space="preserve">., and Holland, D </w:t>
      </w:r>
      <w:r w:rsidRPr="00760EC1">
        <w:rPr>
          <w:sz w:val="22"/>
          <w:szCs w:val="22"/>
        </w:rPr>
        <w:t>(2024). Exploring the wild almond, Prunus arabica (Olivier), as a genetic source for almond breeding. </w:t>
      </w:r>
      <w:r w:rsidRPr="00760EC1">
        <w:rPr>
          <w:i/>
          <w:iCs/>
          <w:sz w:val="22"/>
          <w:szCs w:val="22"/>
        </w:rPr>
        <w:t>Tree Genetics &amp; Genomes</w:t>
      </w:r>
      <w:r w:rsidRPr="00760EC1">
        <w:rPr>
          <w:sz w:val="22"/>
          <w:szCs w:val="22"/>
        </w:rPr>
        <w:t xml:space="preserve"> 20, 37. </w:t>
      </w:r>
    </w:p>
    <w:p w14:paraId="0C11A30E" w14:textId="0C021596" w:rsidR="009C2292" w:rsidRPr="00760EC1" w:rsidRDefault="009C2292" w:rsidP="00760EC1">
      <w:pPr>
        <w:pStyle w:val="ListParagraph"/>
        <w:autoSpaceDE w:val="0"/>
        <w:autoSpaceDN w:val="0"/>
        <w:adjustRightInd w:val="0"/>
        <w:spacing w:line="264" w:lineRule="auto"/>
        <w:ind w:left="426"/>
        <w:contextualSpacing/>
        <w:jc w:val="both"/>
        <w:rPr>
          <w:rStyle w:val="Hyperlink"/>
          <w:sz w:val="22"/>
          <w:szCs w:val="22"/>
        </w:rPr>
      </w:pPr>
      <w:r w:rsidRPr="00760EC1">
        <w:rPr>
          <w:rStyle w:val="Hyperlink"/>
          <w:sz w:val="22"/>
          <w:szCs w:val="22"/>
        </w:rPr>
        <w:t>https://doi.org/10.1007/s11295-024-01668-4</w:t>
      </w:r>
    </w:p>
    <w:p w14:paraId="75C388BD" w14:textId="0EA03A53" w:rsidR="00892338" w:rsidRPr="00760EC1" w:rsidRDefault="00892338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760EC1">
        <w:rPr>
          <w:noProof/>
          <w:sz w:val="22"/>
          <w:szCs w:val="22"/>
        </w:rPr>
        <w:t xml:space="preserve">Haque, M.I., Shapira, O., Attia, Z., Cohen, Y., Charuvi, D., and Azoulay-Shemer, T. (2024). Induction of stomatal opening following a night-chilling event alleviates physiological damage in mango trees. </w:t>
      </w:r>
      <w:r w:rsidRPr="00760EC1">
        <w:rPr>
          <w:i/>
          <w:iCs/>
          <w:noProof/>
          <w:sz w:val="22"/>
          <w:szCs w:val="22"/>
        </w:rPr>
        <w:t>Plant Physiol Biochem.</w:t>
      </w:r>
      <w:r w:rsidRPr="00760EC1">
        <w:rPr>
          <w:noProof/>
          <w:sz w:val="22"/>
          <w:szCs w:val="22"/>
        </w:rPr>
        <w:t xml:space="preserve"> 206:108221</w:t>
      </w:r>
    </w:p>
    <w:p w14:paraId="5B31BC41" w14:textId="57BEB9B8" w:rsidR="00265F91" w:rsidRPr="00760EC1" w:rsidRDefault="00265F91" w:rsidP="00760EC1">
      <w:pPr>
        <w:pStyle w:val="ListParagraph"/>
        <w:autoSpaceDE w:val="0"/>
        <w:autoSpaceDN w:val="0"/>
        <w:adjustRightInd w:val="0"/>
        <w:spacing w:line="264" w:lineRule="auto"/>
        <w:ind w:left="426"/>
        <w:contextualSpacing/>
        <w:jc w:val="both"/>
        <w:rPr>
          <w:rStyle w:val="Hyperlink"/>
          <w:sz w:val="22"/>
          <w:szCs w:val="22"/>
        </w:rPr>
      </w:pPr>
      <w:hyperlink r:id="rId8" w:tgtFrame="_blank" w:tooltip="Persistent link using digital object identifier" w:history="1">
        <w:r w:rsidRPr="00760EC1">
          <w:rPr>
            <w:rStyle w:val="Hyperlink"/>
            <w:sz w:val="22"/>
            <w:szCs w:val="22"/>
          </w:rPr>
          <w:t>https://doi.org/10.1016/j.plaphy.2023.108221</w:t>
        </w:r>
      </w:hyperlink>
    </w:p>
    <w:p w14:paraId="2A9FFB01" w14:textId="457A094C" w:rsidR="00012519" w:rsidRPr="00760EC1" w:rsidRDefault="00D65BC0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760EC1">
        <w:rPr>
          <w:sz w:val="22"/>
          <w:szCs w:val="22"/>
        </w:rPr>
        <w:t xml:space="preserve">Shapira, O., Hochberg, U., McAdam, S., </w:t>
      </w:r>
      <w:r w:rsidRPr="00760EC1">
        <w:rPr>
          <w:b/>
          <w:bCs/>
          <w:sz w:val="22"/>
          <w:szCs w:val="22"/>
        </w:rPr>
        <w:t>Azoulay-Shemer, T.</w:t>
      </w:r>
      <w:r w:rsidRPr="00760EC1">
        <w:rPr>
          <w:sz w:val="22"/>
          <w:szCs w:val="22"/>
        </w:rPr>
        <w:t xml:space="preserve">, R. Brodersen, C., N. Holbrook. M., and </w:t>
      </w:r>
      <w:proofErr w:type="spellStart"/>
      <w:r w:rsidRPr="00760EC1">
        <w:rPr>
          <w:sz w:val="22"/>
          <w:szCs w:val="22"/>
        </w:rPr>
        <w:t>Zait</w:t>
      </w:r>
      <w:proofErr w:type="spellEnd"/>
      <w:r w:rsidRPr="00760EC1">
        <w:rPr>
          <w:sz w:val="22"/>
          <w:szCs w:val="22"/>
        </w:rPr>
        <w:t>, Y (2024).</w:t>
      </w:r>
      <w:r w:rsidR="00254D8F" w:rsidRPr="00760EC1">
        <w:rPr>
          <w:sz w:val="22"/>
          <w:szCs w:val="22"/>
        </w:rPr>
        <w:t xml:space="preserve"> </w:t>
      </w:r>
      <w:r w:rsidRPr="00760EC1">
        <w:rPr>
          <w:bCs/>
          <w:sz w:val="22"/>
          <w:szCs w:val="22"/>
        </w:rPr>
        <w:t xml:space="preserve">Wind speed affects the rate and kinetics of stomatal conductance. </w:t>
      </w:r>
      <w:r w:rsidRPr="00760EC1">
        <w:rPr>
          <w:bCs/>
          <w:i/>
          <w:iCs/>
          <w:sz w:val="22"/>
          <w:szCs w:val="22"/>
        </w:rPr>
        <w:t>The Plant Journal</w:t>
      </w:r>
      <w:r w:rsidR="00892338" w:rsidRPr="00760EC1">
        <w:rPr>
          <w:bCs/>
          <w:sz w:val="22"/>
          <w:szCs w:val="22"/>
        </w:rPr>
        <w:t>.</w:t>
      </w:r>
      <w:r w:rsidRPr="00760EC1">
        <w:rPr>
          <w:bCs/>
          <w:sz w:val="22"/>
          <w:szCs w:val="22"/>
        </w:rPr>
        <w:t xml:space="preserve"> </w:t>
      </w:r>
      <w:r w:rsidR="00012519" w:rsidRPr="00760EC1">
        <w:rPr>
          <w:sz w:val="22"/>
          <w:szCs w:val="22"/>
        </w:rPr>
        <w:t xml:space="preserve">Nov;120(4):1552-1562. </w:t>
      </w:r>
    </w:p>
    <w:p w14:paraId="4F20CDE6" w14:textId="0125D529" w:rsidR="00012519" w:rsidRPr="00760EC1" w:rsidRDefault="00012519" w:rsidP="00760EC1">
      <w:pPr>
        <w:pStyle w:val="ListParagraph"/>
        <w:autoSpaceDE w:val="0"/>
        <w:autoSpaceDN w:val="0"/>
        <w:adjustRightInd w:val="0"/>
        <w:spacing w:line="264" w:lineRule="auto"/>
        <w:ind w:left="426"/>
        <w:contextualSpacing/>
        <w:jc w:val="both"/>
        <w:rPr>
          <w:rStyle w:val="Hyperlink"/>
          <w:sz w:val="22"/>
          <w:szCs w:val="22"/>
        </w:rPr>
      </w:pPr>
      <w:r w:rsidRPr="00760EC1">
        <w:rPr>
          <w:rStyle w:val="Hyperlink"/>
          <w:sz w:val="22"/>
          <w:szCs w:val="22"/>
        </w:rPr>
        <w:t>https://doi.org/10.1111/tpj.17066</w:t>
      </w:r>
    </w:p>
    <w:p w14:paraId="09CEC694" w14:textId="4CFDDD9D" w:rsidR="00272B0D" w:rsidRPr="00760EC1" w:rsidRDefault="00272B0D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760EC1">
        <w:rPr>
          <w:b/>
          <w:bCs/>
          <w:sz w:val="22"/>
          <w:szCs w:val="22"/>
        </w:rPr>
        <w:t>Azoulay-Shemer, T.,</w:t>
      </w:r>
      <w:r w:rsidRPr="00760EC1">
        <w:rPr>
          <w:sz w:val="22"/>
          <w:szCs w:val="22"/>
        </w:rPr>
        <w:t xml:space="preserve"> Schulze, S., Nissan-Roda, D., Bosmans, K., Shapira, O., Weckwerth, P., Zamora, O., Yarmolinsky, D., </w:t>
      </w:r>
      <w:proofErr w:type="spellStart"/>
      <w:r w:rsidRPr="00760EC1">
        <w:rPr>
          <w:sz w:val="22"/>
          <w:szCs w:val="22"/>
        </w:rPr>
        <w:t>Trainin</w:t>
      </w:r>
      <w:proofErr w:type="spellEnd"/>
      <w:r w:rsidRPr="00760EC1">
        <w:rPr>
          <w:sz w:val="22"/>
          <w:szCs w:val="22"/>
        </w:rPr>
        <w:t xml:space="preserve">, T., </w:t>
      </w:r>
      <w:proofErr w:type="spellStart"/>
      <w:r w:rsidRPr="00760EC1">
        <w:rPr>
          <w:sz w:val="22"/>
          <w:szCs w:val="22"/>
        </w:rPr>
        <w:t>Kollist</w:t>
      </w:r>
      <w:proofErr w:type="spellEnd"/>
      <w:r w:rsidRPr="00760EC1">
        <w:rPr>
          <w:sz w:val="22"/>
          <w:szCs w:val="22"/>
        </w:rPr>
        <w:t>, H., Huffaker, A., Rappel, W.J., and Schroeder, J.I. (2023). A Role for Ethylene Signaling in Regulating and Accelerating CO</w:t>
      </w:r>
      <w:r w:rsidRPr="00760EC1">
        <w:rPr>
          <w:sz w:val="22"/>
          <w:szCs w:val="22"/>
          <w:vertAlign w:val="subscript"/>
        </w:rPr>
        <w:t>2</w:t>
      </w:r>
      <w:r w:rsidRPr="00760EC1">
        <w:rPr>
          <w:sz w:val="22"/>
          <w:szCs w:val="22"/>
        </w:rPr>
        <w:t xml:space="preserve">- and ABA-mediated Stomatal Movements in </w:t>
      </w:r>
      <w:r w:rsidRPr="00760EC1">
        <w:rPr>
          <w:i/>
          <w:iCs/>
          <w:sz w:val="22"/>
          <w:szCs w:val="22"/>
        </w:rPr>
        <w:t>Arabidopsis</w:t>
      </w:r>
      <w:r w:rsidRPr="00760EC1">
        <w:rPr>
          <w:sz w:val="22"/>
          <w:szCs w:val="22"/>
        </w:rPr>
        <w:t xml:space="preserve">. </w:t>
      </w:r>
      <w:r w:rsidRPr="00760EC1">
        <w:rPr>
          <w:i/>
          <w:iCs/>
          <w:sz w:val="22"/>
          <w:szCs w:val="22"/>
        </w:rPr>
        <w:t>New Phytol</w:t>
      </w:r>
      <w:r w:rsidRPr="00760EC1">
        <w:rPr>
          <w:sz w:val="22"/>
          <w:szCs w:val="22"/>
        </w:rPr>
        <w:t xml:space="preserve">, 238: 2460-2475. </w:t>
      </w:r>
      <w:hyperlink r:id="rId9" w:history="1">
        <w:r w:rsidRPr="00760EC1">
          <w:rPr>
            <w:rStyle w:val="Hyperlink"/>
            <w:sz w:val="22"/>
            <w:szCs w:val="22"/>
          </w:rPr>
          <w:t>https://doi.org/10.1111/nph.18918</w:t>
        </w:r>
      </w:hyperlink>
    </w:p>
    <w:p w14:paraId="06AEFD0E" w14:textId="77777777" w:rsidR="00B11E04" w:rsidRPr="00760EC1" w:rsidRDefault="001D3DFD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proofErr w:type="spellStart"/>
      <w:r w:rsidRPr="00760EC1">
        <w:rPr>
          <w:sz w:val="22"/>
          <w:szCs w:val="22"/>
        </w:rPr>
        <w:lastRenderedPageBreak/>
        <w:t>Trainin</w:t>
      </w:r>
      <w:proofErr w:type="spellEnd"/>
      <w:r w:rsidRPr="00760EC1">
        <w:rPr>
          <w:sz w:val="22"/>
          <w:szCs w:val="22"/>
        </w:rPr>
        <w:t xml:space="preserve">, T., </w:t>
      </w:r>
      <w:proofErr w:type="spellStart"/>
      <w:r w:rsidRPr="00760EC1">
        <w:rPr>
          <w:sz w:val="22"/>
          <w:szCs w:val="22"/>
        </w:rPr>
        <w:t>Brukental</w:t>
      </w:r>
      <w:proofErr w:type="spellEnd"/>
      <w:r w:rsidRPr="00760EC1">
        <w:rPr>
          <w:sz w:val="22"/>
          <w:szCs w:val="22"/>
        </w:rPr>
        <w:t xml:space="preserve">, </w:t>
      </w:r>
      <w:proofErr w:type="gramStart"/>
      <w:r w:rsidRPr="00760EC1">
        <w:rPr>
          <w:sz w:val="22"/>
          <w:szCs w:val="22"/>
        </w:rPr>
        <w:t>H</w:t>
      </w:r>
      <w:r w:rsidRPr="00760EC1">
        <w:rPr>
          <w:sz w:val="22"/>
          <w:szCs w:val="22"/>
          <w:vertAlign w:val="superscript"/>
        </w:rPr>
        <w:t xml:space="preserve"> </w:t>
      </w:r>
      <w:r w:rsidRPr="00760EC1">
        <w:rPr>
          <w:sz w:val="22"/>
          <w:szCs w:val="22"/>
        </w:rPr>
        <w:t>.</w:t>
      </w:r>
      <w:proofErr w:type="gramEnd"/>
      <w:r w:rsidRPr="00760EC1">
        <w:rPr>
          <w:sz w:val="22"/>
          <w:szCs w:val="22"/>
        </w:rPr>
        <w:t>, Shapira</w:t>
      </w:r>
      <w:proofErr w:type="gramStart"/>
      <w:r w:rsidRPr="00760EC1">
        <w:rPr>
          <w:sz w:val="22"/>
          <w:szCs w:val="22"/>
        </w:rPr>
        <w:t>, .</w:t>
      </w:r>
      <w:proofErr w:type="gramEnd"/>
      <w:r w:rsidRPr="00760EC1">
        <w:rPr>
          <w:sz w:val="22"/>
          <w:szCs w:val="22"/>
        </w:rPr>
        <w:t xml:space="preserve">, Attia, Z., Tiwari, V., Hatib, K., Gal, S., Zemach, H., </w:t>
      </w:r>
      <w:proofErr w:type="spellStart"/>
      <w:r w:rsidRPr="00760EC1">
        <w:rPr>
          <w:sz w:val="22"/>
          <w:szCs w:val="22"/>
        </w:rPr>
        <w:t>Belausov</w:t>
      </w:r>
      <w:proofErr w:type="spellEnd"/>
      <w:r w:rsidRPr="00760EC1">
        <w:rPr>
          <w:sz w:val="22"/>
          <w:szCs w:val="22"/>
        </w:rPr>
        <w:t xml:space="preserve">, E., Charuvi, D., Holland, D., and </w:t>
      </w:r>
      <w:r w:rsidRPr="00760EC1">
        <w:rPr>
          <w:b/>
          <w:bCs/>
          <w:sz w:val="22"/>
          <w:szCs w:val="22"/>
        </w:rPr>
        <w:t>Azoulay-Shemer, T</w:t>
      </w:r>
      <w:r w:rsidRPr="00760EC1">
        <w:rPr>
          <w:sz w:val="22"/>
          <w:szCs w:val="22"/>
        </w:rPr>
        <w:t xml:space="preserve">. (2022). Physiological characterization of the wild almond </w:t>
      </w:r>
      <w:r w:rsidRPr="00760EC1">
        <w:rPr>
          <w:i/>
          <w:iCs/>
          <w:sz w:val="22"/>
          <w:szCs w:val="22"/>
        </w:rPr>
        <w:t>Prunus arabica</w:t>
      </w:r>
      <w:r w:rsidRPr="00760EC1">
        <w:rPr>
          <w:sz w:val="22"/>
          <w:szCs w:val="22"/>
        </w:rPr>
        <w:t xml:space="preserve"> stem photosynthetic capability. </w:t>
      </w:r>
      <w:r w:rsidRPr="00760EC1">
        <w:rPr>
          <w:i/>
          <w:iCs/>
          <w:sz w:val="22"/>
          <w:szCs w:val="22"/>
        </w:rPr>
        <w:t>Frontiers in Plant Science</w:t>
      </w:r>
      <w:r w:rsidRPr="00760EC1">
        <w:rPr>
          <w:sz w:val="22"/>
          <w:szCs w:val="22"/>
        </w:rPr>
        <w:t>. 13: 941504.</w:t>
      </w:r>
      <w:r w:rsidR="00254D8F" w:rsidRPr="00760EC1">
        <w:rPr>
          <w:sz w:val="22"/>
          <w:szCs w:val="22"/>
        </w:rPr>
        <w:t xml:space="preserve"> </w:t>
      </w:r>
      <w:hyperlink r:id="rId10" w:history="1">
        <w:r w:rsidR="00254D8F" w:rsidRPr="00760EC1">
          <w:rPr>
            <w:rStyle w:val="Hyperlink"/>
            <w:sz w:val="22"/>
            <w:szCs w:val="22"/>
          </w:rPr>
          <w:t>https://doi.org/10.3389/fpls.2022.941504</w:t>
        </w:r>
      </w:hyperlink>
    </w:p>
    <w:p w14:paraId="0058C0C6" w14:textId="4A305B7B" w:rsidR="00B765E9" w:rsidRPr="00760EC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r w:rsidRPr="00760EC1">
        <w:rPr>
          <w:sz w:val="22"/>
          <w:szCs w:val="22"/>
        </w:rPr>
        <w:t xml:space="preserve">Zamora, O., Schulze, S., </w:t>
      </w:r>
      <w:r w:rsidRPr="00760EC1">
        <w:rPr>
          <w:b/>
          <w:bCs/>
          <w:sz w:val="22"/>
          <w:szCs w:val="22"/>
        </w:rPr>
        <w:t>Azoulay-Shemer, T</w:t>
      </w:r>
      <w:r w:rsidRPr="00760EC1">
        <w:rPr>
          <w:sz w:val="22"/>
          <w:szCs w:val="22"/>
        </w:rPr>
        <w:t xml:space="preserve">., </w:t>
      </w:r>
      <w:proofErr w:type="spellStart"/>
      <w:r w:rsidRPr="00760EC1">
        <w:rPr>
          <w:sz w:val="22"/>
          <w:szCs w:val="22"/>
        </w:rPr>
        <w:t>Parik</w:t>
      </w:r>
      <w:proofErr w:type="spellEnd"/>
      <w:r w:rsidRPr="00760EC1">
        <w:rPr>
          <w:sz w:val="22"/>
          <w:szCs w:val="22"/>
        </w:rPr>
        <w:t xml:space="preserve">, H., </w:t>
      </w:r>
      <w:proofErr w:type="spellStart"/>
      <w:r w:rsidRPr="00760EC1">
        <w:rPr>
          <w:sz w:val="22"/>
          <w:szCs w:val="22"/>
        </w:rPr>
        <w:t>Unt</w:t>
      </w:r>
      <w:proofErr w:type="spellEnd"/>
      <w:r w:rsidRPr="00760EC1">
        <w:rPr>
          <w:sz w:val="22"/>
          <w:szCs w:val="22"/>
        </w:rPr>
        <w:t xml:space="preserve">, J., Brosché, M., Schroeder, J.I., Yarmolinsky, D. and </w:t>
      </w:r>
      <w:proofErr w:type="spellStart"/>
      <w:r w:rsidRPr="00760EC1">
        <w:rPr>
          <w:sz w:val="22"/>
          <w:szCs w:val="22"/>
        </w:rPr>
        <w:t>Kollist</w:t>
      </w:r>
      <w:proofErr w:type="spellEnd"/>
      <w:r w:rsidRPr="00760EC1">
        <w:rPr>
          <w:sz w:val="22"/>
          <w:szCs w:val="22"/>
        </w:rPr>
        <w:t xml:space="preserve">, H. (2021). </w:t>
      </w:r>
      <w:proofErr w:type="spellStart"/>
      <w:r w:rsidRPr="00760EC1">
        <w:rPr>
          <w:sz w:val="22"/>
          <w:szCs w:val="22"/>
        </w:rPr>
        <w:t>Jasmonic</w:t>
      </w:r>
      <w:proofErr w:type="spellEnd"/>
      <w:r w:rsidRPr="00760EC1">
        <w:rPr>
          <w:sz w:val="22"/>
          <w:szCs w:val="22"/>
        </w:rPr>
        <w:t xml:space="preserve"> acid and salicylic acid play minor roles in stomatal regulation by CO</w:t>
      </w:r>
      <w:r w:rsidRPr="00760EC1">
        <w:rPr>
          <w:sz w:val="22"/>
          <w:szCs w:val="22"/>
          <w:vertAlign w:val="subscript"/>
        </w:rPr>
        <w:t>2</w:t>
      </w:r>
      <w:r w:rsidRPr="00760EC1">
        <w:rPr>
          <w:sz w:val="22"/>
          <w:szCs w:val="22"/>
        </w:rPr>
        <w:t xml:space="preserve">, abscisic acid, darkness, vapor pressure deficit and ozone. </w:t>
      </w:r>
      <w:r w:rsidRPr="00760EC1">
        <w:rPr>
          <w:i/>
          <w:iCs/>
          <w:sz w:val="22"/>
          <w:szCs w:val="22"/>
        </w:rPr>
        <w:t>Plant Journal</w:t>
      </w:r>
      <w:r w:rsidRPr="00760EC1">
        <w:rPr>
          <w:sz w:val="22"/>
          <w:szCs w:val="22"/>
        </w:rPr>
        <w:t xml:space="preserve">. 108: 134-150. </w:t>
      </w:r>
      <w:r w:rsidR="002E498E" w:rsidRPr="00760EC1">
        <w:rPr>
          <w:rStyle w:val="Hyperlink"/>
          <w:sz w:val="22"/>
          <w:szCs w:val="22"/>
        </w:rPr>
        <w:t>https://doi.org/</w:t>
      </w:r>
      <w:hyperlink r:id="rId11" w:tgtFrame="_blank" w:history="1">
        <w:r w:rsidRPr="00760EC1">
          <w:rPr>
            <w:rStyle w:val="Hyperlink"/>
            <w:sz w:val="22"/>
            <w:szCs w:val="22"/>
          </w:rPr>
          <w:t>10.1111/tpj.15430</w:t>
        </w:r>
      </w:hyperlink>
    </w:p>
    <w:p w14:paraId="213F5B5C" w14:textId="71ADC8DA" w:rsidR="006C610C" w:rsidRPr="00760EC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sz w:val="22"/>
          <w:szCs w:val="22"/>
        </w:rPr>
      </w:pPr>
      <w:r w:rsidRPr="00760EC1">
        <w:rPr>
          <w:sz w:val="22"/>
          <w:szCs w:val="22"/>
        </w:rPr>
        <w:t>Schulze</w:t>
      </w:r>
      <w:r w:rsidRPr="00760EC1">
        <w:rPr>
          <w:color w:val="1C1D1E"/>
          <w:sz w:val="22"/>
          <w:szCs w:val="22"/>
          <w:shd w:val="clear" w:color="auto" w:fill="FFFFFF"/>
        </w:rPr>
        <w:t xml:space="preserve">, S., </w:t>
      </w:r>
      <w:proofErr w:type="spellStart"/>
      <w:r w:rsidRPr="00760EC1">
        <w:rPr>
          <w:color w:val="1C1D1E"/>
          <w:sz w:val="22"/>
          <w:szCs w:val="22"/>
          <w:shd w:val="clear" w:color="auto" w:fill="FFFFFF"/>
        </w:rPr>
        <w:t>Dubeaux</w:t>
      </w:r>
      <w:proofErr w:type="spellEnd"/>
      <w:r w:rsidRPr="00760EC1">
        <w:rPr>
          <w:color w:val="1C1D1E"/>
          <w:sz w:val="22"/>
          <w:szCs w:val="22"/>
          <w:shd w:val="clear" w:color="auto" w:fill="FFFFFF"/>
        </w:rPr>
        <w:t xml:space="preserve">, G., </w:t>
      </w:r>
      <w:proofErr w:type="spellStart"/>
      <w:r w:rsidRPr="00760EC1">
        <w:rPr>
          <w:color w:val="1C1D1E"/>
          <w:sz w:val="22"/>
          <w:szCs w:val="22"/>
          <w:shd w:val="clear" w:color="auto" w:fill="FFFFFF"/>
        </w:rPr>
        <w:t>Ceciliato</w:t>
      </w:r>
      <w:proofErr w:type="spellEnd"/>
      <w:r w:rsidRPr="00760EC1">
        <w:rPr>
          <w:color w:val="1C1D1E"/>
          <w:sz w:val="22"/>
          <w:szCs w:val="22"/>
          <w:shd w:val="clear" w:color="auto" w:fill="FFFFFF"/>
        </w:rPr>
        <w:t xml:space="preserve">, P.H.O., </w:t>
      </w:r>
      <w:proofErr w:type="spellStart"/>
      <w:r w:rsidRPr="00760EC1">
        <w:rPr>
          <w:color w:val="1C1D1E"/>
          <w:sz w:val="22"/>
          <w:szCs w:val="22"/>
          <w:shd w:val="clear" w:color="auto" w:fill="FFFFFF"/>
        </w:rPr>
        <w:t>Munemasa</w:t>
      </w:r>
      <w:proofErr w:type="spellEnd"/>
      <w:r w:rsidRPr="00760EC1">
        <w:rPr>
          <w:color w:val="1C1D1E"/>
          <w:sz w:val="22"/>
          <w:szCs w:val="22"/>
          <w:shd w:val="clear" w:color="auto" w:fill="FFFFFF"/>
        </w:rPr>
        <w:t xml:space="preserve">, S., </w:t>
      </w:r>
      <w:proofErr w:type="spellStart"/>
      <w:r w:rsidRPr="00760EC1">
        <w:rPr>
          <w:color w:val="1C1D1E"/>
          <w:sz w:val="22"/>
          <w:szCs w:val="22"/>
          <w:shd w:val="clear" w:color="auto" w:fill="FFFFFF"/>
        </w:rPr>
        <w:t>Nuhkat</w:t>
      </w:r>
      <w:proofErr w:type="spellEnd"/>
      <w:r w:rsidRPr="00760EC1">
        <w:rPr>
          <w:color w:val="1C1D1E"/>
          <w:sz w:val="22"/>
          <w:szCs w:val="22"/>
          <w:shd w:val="clear" w:color="auto" w:fill="FFFFFF"/>
        </w:rPr>
        <w:t xml:space="preserve">, M., Yarmolinsky, D., Aguilar, J., Diaz, R., </w:t>
      </w:r>
      <w:r w:rsidRPr="00760EC1">
        <w:rPr>
          <w:b/>
          <w:bCs/>
          <w:color w:val="1C1D1E"/>
          <w:sz w:val="22"/>
          <w:szCs w:val="22"/>
          <w:shd w:val="clear" w:color="auto" w:fill="FFFFFF"/>
        </w:rPr>
        <w:t>Azoulay‐Shemer, T</w:t>
      </w:r>
      <w:r w:rsidRPr="00760EC1">
        <w:rPr>
          <w:color w:val="1C1D1E"/>
          <w:sz w:val="22"/>
          <w:szCs w:val="22"/>
          <w:shd w:val="clear" w:color="auto" w:fill="FFFFFF"/>
        </w:rPr>
        <w:t xml:space="preserve">., Steinhorst, L., Offenborn, J.N., Kudla, J., </w:t>
      </w:r>
      <w:proofErr w:type="spellStart"/>
      <w:r w:rsidRPr="00760EC1">
        <w:rPr>
          <w:color w:val="1C1D1E"/>
          <w:sz w:val="22"/>
          <w:szCs w:val="22"/>
          <w:shd w:val="clear" w:color="auto" w:fill="FFFFFF"/>
        </w:rPr>
        <w:t>Kollist</w:t>
      </w:r>
      <w:proofErr w:type="spellEnd"/>
      <w:r w:rsidRPr="00760EC1">
        <w:rPr>
          <w:color w:val="1C1D1E"/>
          <w:sz w:val="22"/>
          <w:szCs w:val="22"/>
          <w:shd w:val="clear" w:color="auto" w:fill="FFFFFF"/>
        </w:rPr>
        <w:t>, H. and Schroeder, J.I. (2021). A role for calcium‐dependent protein kinases in differential CO</w:t>
      </w:r>
      <w:r w:rsidRPr="00760EC1">
        <w:rPr>
          <w:color w:val="1C1D1E"/>
          <w:sz w:val="22"/>
          <w:szCs w:val="22"/>
          <w:shd w:val="clear" w:color="auto" w:fill="FFFFFF"/>
          <w:vertAlign w:val="subscript"/>
        </w:rPr>
        <w:t>2</w:t>
      </w:r>
      <w:r w:rsidRPr="00760EC1">
        <w:rPr>
          <w:color w:val="1C1D1E"/>
          <w:sz w:val="22"/>
          <w:szCs w:val="22"/>
          <w:shd w:val="clear" w:color="auto" w:fill="FFFFFF"/>
        </w:rPr>
        <w:t>‐ and ABA‐controlled stomatal closing and low CO</w:t>
      </w:r>
      <w:r w:rsidRPr="00760EC1">
        <w:rPr>
          <w:color w:val="1C1D1E"/>
          <w:sz w:val="22"/>
          <w:szCs w:val="22"/>
          <w:shd w:val="clear" w:color="auto" w:fill="FFFFFF"/>
          <w:vertAlign w:val="subscript"/>
        </w:rPr>
        <w:t>2</w:t>
      </w:r>
      <w:r w:rsidRPr="00760EC1">
        <w:rPr>
          <w:color w:val="1C1D1E"/>
          <w:sz w:val="22"/>
          <w:szCs w:val="22"/>
          <w:shd w:val="clear" w:color="auto" w:fill="FFFFFF"/>
        </w:rPr>
        <w:t xml:space="preserve">‐induced stomatal opening in </w:t>
      </w:r>
      <w:r w:rsidRPr="00760EC1">
        <w:rPr>
          <w:i/>
          <w:iCs/>
          <w:color w:val="1C1D1E"/>
          <w:sz w:val="22"/>
          <w:szCs w:val="22"/>
          <w:shd w:val="clear" w:color="auto" w:fill="FFFFFF"/>
        </w:rPr>
        <w:t>Arabidopsis</w:t>
      </w:r>
      <w:r w:rsidRPr="00760EC1">
        <w:rPr>
          <w:color w:val="1C1D1E"/>
          <w:sz w:val="22"/>
          <w:szCs w:val="22"/>
          <w:shd w:val="clear" w:color="auto" w:fill="FFFFFF"/>
        </w:rPr>
        <w:t xml:space="preserve">. </w:t>
      </w:r>
      <w:hyperlink r:id="rId12" w:history="1">
        <w:r w:rsidRPr="00760EC1">
          <w:rPr>
            <w:i/>
            <w:iCs/>
            <w:color w:val="1C1D1E"/>
            <w:sz w:val="22"/>
            <w:szCs w:val="22"/>
            <w:shd w:val="clear" w:color="auto" w:fill="FFFFFF"/>
          </w:rPr>
          <w:t>New Phytologist</w:t>
        </w:r>
      </w:hyperlink>
      <w:r w:rsidRPr="00760EC1">
        <w:rPr>
          <w:color w:val="1C1D1E"/>
          <w:sz w:val="22"/>
          <w:szCs w:val="22"/>
          <w:shd w:val="clear" w:color="auto" w:fill="FFFFFF"/>
        </w:rPr>
        <w:t>, 229: 2765-2779</w:t>
      </w:r>
      <w:r w:rsidR="006C610C" w:rsidRPr="00760EC1">
        <w:rPr>
          <w:color w:val="1C1D1E"/>
          <w:sz w:val="22"/>
          <w:szCs w:val="22"/>
          <w:shd w:val="clear" w:color="auto" w:fill="FFFFFF"/>
        </w:rPr>
        <w:t>.</w:t>
      </w:r>
      <w:r w:rsidR="006C610C" w:rsidRPr="00760EC1">
        <w:rPr>
          <w:rStyle w:val="Hyperlink"/>
          <w:sz w:val="22"/>
          <w:szCs w:val="22"/>
        </w:rPr>
        <w:t xml:space="preserve"> </w:t>
      </w:r>
      <w:r w:rsidR="002E498E" w:rsidRPr="00760EC1">
        <w:rPr>
          <w:rStyle w:val="Hyperlink"/>
          <w:sz w:val="22"/>
          <w:szCs w:val="22"/>
        </w:rPr>
        <w:t>https://doi.org/</w:t>
      </w:r>
      <w:hyperlink r:id="rId13" w:tgtFrame="_blank" w:history="1">
        <w:r w:rsidR="006C610C" w:rsidRPr="00760EC1">
          <w:rPr>
            <w:rStyle w:val="Hyperlink"/>
            <w:sz w:val="22"/>
            <w:szCs w:val="22"/>
          </w:rPr>
          <w:t>10.1111/nph.17079</w:t>
        </w:r>
      </w:hyperlink>
    </w:p>
    <w:p w14:paraId="242869EA" w14:textId="0B922A23" w:rsidR="00507951" w:rsidRPr="00760EC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r w:rsidRPr="00760EC1">
        <w:rPr>
          <w:sz w:val="22"/>
          <w:szCs w:val="22"/>
        </w:rPr>
        <w:t>Zhang, J., De-</w:t>
      </w:r>
      <w:proofErr w:type="spellStart"/>
      <w:r w:rsidRPr="00760EC1">
        <w:rPr>
          <w:sz w:val="22"/>
          <w:szCs w:val="22"/>
        </w:rPr>
        <w:t>oliveira</w:t>
      </w:r>
      <w:proofErr w:type="spellEnd"/>
      <w:r w:rsidRPr="00760EC1">
        <w:rPr>
          <w:sz w:val="22"/>
          <w:szCs w:val="22"/>
        </w:rPr>
        <w:t>-</w:t>
      </w:r>
      <w:proofErr w:type="spellStart"/>
      <w:r w:rsidRPr="00760EC1">
        <w:rPr>
          <w:sz w:val="22"/>
          <w:szCs w:val="22"/>
        </w:rPr>
        <w:t>Ceciliato</w:t>
      </w:r>
      <w:proofErr w:type="spellEnd"/>
      <w:r w:rsidRPr="00760EC1">
        <w:rPr>
          <w:sz w:val="22"/>
          <w:szCs w:val="22"/>
        </w:rPr>
        <w:t xml:space="preserve">, P., Takahashi, Y., Schulze, S., </w:t>
      </w:r>
      <w:proofErr w:type="spellStart"/>
      <w:r w:rsidRPr="00760EC1">
        <w:rPr>
          <w:sz w:val="22"/>
          <w:szCs w:val="22"/>
        </w:rPr>
        <w:t>Dubeaux</w:t>
      </w:r>
      <w:proofErr w:type="spellEnd"/>
      <w:r w:rsidRPr="00760EC1">
        <w:rPr>
          <w:sz w:val="22"/>
          <w:szCs w:val="22"/>
        </w:rPr>
        <w:t xml:space="preserve">, G., Hauser, F., </w:t>
      </w:r>
      <w:r w:rsidRPr="00760EC1">
        <w:rPr>
          <w:b/>
          <w:sz w:val="22"/>
          <w:szCs w:val="22"/>
        </w:rPr>
        <w:t>Azoulay-Shemer, T.</w:t>
      </w:r>
      <w:r w:rsidRPr="00760EC1">
        <w:rPr>
          <w:sz w:val="22"/>
          <w:szCs w:val="22"/>
        </w:rPr>
        <w:t xml:space="preserve">, Tõldsepp, K., </w:t>
      </w:r>
      <w:proofErr w:type="spellStart"/>
      <w:r w:rsidRPr="00760EC1">
        <w:rPr>
          <w:sz w:val="22"/>
          <w:szCs w:val="22"/>
        </w:rPr>
        <w:t>Kollist</w:t>
      </w:r>
      <w:proofErr w:type="spellEnd"/>
      <w:r w:rsidRPr="00760EC1">
        <w:rPr>
          <w:sz w:val="22"/>
          <w:szCs w:val="22"/>
        </w:rPr>
        <w:t>, H., Rappel, W-J. and Schroeder, J.I. (2018). Insights into the Molecular mechanisms of CO</w:t>
      </w:r>
      <w:r w:rsidRPr="00760EC1">
        <w:rPr>
          <w:sz w:val="22"/>
          <w:szCs w:val="22"/>
          <w:vertAlign w:val="subscript"/>
        </w:rPr>
        <w:t xml:space="preserve">2 </w:t>
      </w:r>
      <w:r w:rsidRPr="00760EC1">
        <w:rPr>
          <w:sz w:val="22"/>
          <w:szCs w:val="22"/>
        </w:rPr>
        <w:t xml:space="preserve">- mediated regulation of stomatal movements. </w:t>
      </w:r>
      <w:r w:rsidRPr="00760EC1">
        <w:rPr>
          <w:i/>
          <w:iCs/>
          <w:sz w:val="22"/>
          <w:szCs w:val="22"/>
        </w:rPr>
        <w:t>Current Biology.</w:t>
      </w:r>
      <w:r w:rsidRPr="00760EC1">
        <w:rPr>
          <w:i/>
          <w:sz w:val="22"/>
          <w:szCs w:val="22"/>
        </w:rPr>
        <w:t xml:space="preserve"> </w:t>
      </w:r>
      <w:r w:rsidRPr="00760EC1">
        <w:rPr>
          <w:sz w:val="22"/>
          <w:szCs w:val="22"/>
        </w:rPr>
        <w:t>28: R1356-R1363.</w:t>
      </w:r>
      <w:r w:rsidR="00507951" w:rsidRPr="00760EC1">
        <w:rPr>
          <w:sz w:val="22"/>
          <w:szCs w:val="22"/>
        </w:rPr>
        <w:t xml:space="preserve"> </w:t>
      </w:r>
      <w:r w:rsidR="002E498E" w:rsidRPr="00760EC1">
        <w:rPr>
          <w:rStyle w:val="Hyperlink"/>
          <w:sz w:val="22"/>
          <w:szCs w:val="22"/>
        </w:rPr>
        <w:t>https://doi.org/</w:t>
      </w:r>
      <w:hyperlink r:id="rId14" w:tgtFrame="_blank" w:history="1">
        <w:r w:rsidR="00507951" w:rsidRPr="00760EC1">
          <w:rPr>
            <w:rStyle w:val="Hyperlink"/>
            <w:sz w:val="22"/>
            <w:szCs w:val="22"/>
          </w:rPr>
          <w:t>10.1016/j.cub.2018.10.015</w:t>
        </w:r>
      </w:hyperlink>
    </w:p>
    <w:p w14:paraId="674A8F3A" w14:textId="629DC922" w:rsidR="00B765E9" w:rsidRPr="00760EC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r w:rsidRPr="00760EC1">
        <w:rPr>
          <w:sz w:val="22"/>
          <w:szCs w:val="22"/>
        </w:rPr>
        <w:t xml:space="preserve">Negi, J., </w:t>
      </w:r>
      <w:proofErr w:type="spellStart"/>
      <w:r w:rsidRPr="00760EC1">
        <w:rPr>
          <w:sz w:val="22"/>
          <w:szCs w:val="22"/>
        </w:rPr>
        <w:t>Munemasa</w:t>
      </w:r>
      <w:proofErr w:type="spellEnd"/>
      <w:r w:rsidRPr="00760EC1">
        <w:rPr>
          <w:sz w:val="22"/>
          <w:szCs w:val="22"/>
        </w:rPr>
        <w:t xml:space="preserve">, S., Song, B., </w:t>
      </w:r>
      <w:proofErr w:type="spellStart"/>
      <w:r w:rsidRPr="00760EC1">
        <w:rPr>
          <w:sz w:val="22"/>
          <w:szCs w:val="22"/>
        </w:rPr>
        <w:t>Tadakuma</w:t>
      </w:r>
      <w:proofErr w:type="spellEnd"/>
      <w:r w:rsidRPr="00760EC1">
        <w:rPr>
          <w:sz w:val="22"/>
          <w:szCs w:val="22"/>
        </w:rPr>
        <w:t xml:space="preserve">, R., Fujita M., </w:t>
      </w:r>
      <w:r w:rsidRPr="00760EC1">
        <w:rPr>
          <w:b/>
          <w:bCs/>
          <w:sz w:val="22"/>
          <w:szCs w:val="22"/>
        </w:rPr>
        <w:t>Azoulay-Shemer, T</w:t>
      </w:r>
      <w:r w:rsidRPr="00760EC1">
        <w:rPr>
          <w:sz w:val="22"/>
          <w:szCs w:val="22"/>
        </w:rPr>
        <w:t xml:space="preserve">, Engineer. B.C., </w:t>
      </w:r>
      <w:proofErr w:type="spellStart"/>
      <w:r w:rsidRPr="00760EC1">
        <w:rPr>
          <w:sz w:val="22"/>
          <w:szCs w:val="22"/>
        </w:rPr>
        <w:t>Kusumi</w:t>
      </w:r>
      <w:proofErr w:type="spellEnd"/>
      <w:r w:rsidRPr="00760EC1">
        <w:rPr>
          <w:sz w:val="22"/>
          <w:szCs w:val="22"/>
        </w:rPr>
        <w:t>, K., Nishida, I., Schroeder, J.I. and Iba, K. (2018). Eukaryotic lipid metabolic pathway is essential for functional chloroplasts and CO</w:t>
      </w:r>
      <w:r w:rsidRPr="00760EC1">
        <w:rPr>
          <w:sz w:val="22"/>
          <w:szCs w:val="22"/>
          <w:vertAlign w:val="subscript"/>
        </w:rPr>
        <w:t>2</w:t>
      </w:r>
      <w:r w:rsidRPr="00760EC1">
        <w:rPr>
          <w:sz w:val="22"/>
          <w:szCs w:val="22"/>
        </w:rPr>
        <w:t> and light responses in </w:t>
      </w:r>
      <w:r w:rsidRPr="00760EC1">
        <w:rPr>
          <w:i/>
          <w:iCs/>
          <w:sz w:val="22"/>
          <w:szCs w:val="22"/>
        </w:rPr>
        <w:t>Arabidopsis</w:t>
      </w:r>
      <w:r w:rsidRPr="00760EC1">
        <w:rPr>
          <w:sz w:val="22"/>
          <w:szCs w:val="22"/>
        </w:rPr>
        <w:t xml:space="preserve"> guard cells. </w:t>
      </w:r>
      <w:bookmarkStart w:id="0" w:name="OLE_LINK1"/>
      <w:bookmarkStart w:id="1" w:name="OLE_LINK2"/>
      <w:r w:rsidRPr="00760EC1">
        <w:rPr>
          <w:i/>
          <w:sz w:val="22"/>
          <w:szCs w:val="22"/>
        </w:rPr>
        <w:t>PNAS</w:t>
      </w:r>
      <w:bookmarkEnd w:id="0"/>
      <w:bookmarkEnd w:id="1"/>
      <w:r w:rsidRPr="00760EC1">
        <w:rPr>
          <w:sz w:val="22"/>
          <w:szCs w:val="22"/>
        </w:rPr>
        <w:t>. 115 :9038-9043.</w:t>
      </w:r>
      <w:r w:rsidR="00314D1A" w:rsidRPr="00760EC1">
        <w:rPr>
          <w:sz w:val="22"/>
          <w:szCs w:val="22"/>
        </w:rPr>
        <w:t xml:space="preserve"> </w:t>
      </w:r>
      <w:hyperlink r:id="rId15" w:history="1">
        <w:r w:rsidR="00314D1A" w:rsidRPr="00760EC1">
          <w:rPr>
            <w:rStyle w:val="Hyperlink"/>
            <w:sz w:val="22"/>
            <w:szCs w:val="22"/>
          </w:rPr>
          <w:t>https://doi.org/10.1073/pnas.1810458115</w:t>
        </w:r>
      </w:hyperlink>
    </w:p>
    <w:p w14:paraId="6FD1D8ED" w14:textId="6E97D57D" w:rsidR="00981AE2" w:rsidRPr="00760EC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r w:rsidRPr="00760EC1">
        <w:rPr>
          <w:b/>
          <w:bCs/>
          <w:color w:val="000000"/>
          <w:sz w:val="22"/>
          <w:szCs w:val="22"/>
        </w:rPr>
        <w:t>Azoulay-Shemer, T.,</w:t>
      </w:r>
      <w:r w:rsidRPr="00760EC1">
        <w:rPr>
          <w:sz w:val="22"/>
          <w:szCs w:val="22"/>
        </w:rPr>
        <w:t xml:space="preserve"> Schwankl, N., Rog, I.,</w:t>
      </w:r>
      <w:hyperlink r:id="rId16" w:history="1">
        <w:r w:rsidRPr="00760EC1">
          <w:rPr>
            <w:sz w:val="22"/>
            <w:szCs w:val="22"/>
          </w:rPr>
          <w:t xml:space="preserve"> Moshelion</w:t>
        </w:r>
      </w:hyperlink>
      <w:r w:rsidRPr="00760EC1">
        <w:rPr>
          <w:sz w:val="22"/>
          <w:szCs w:val="22"/>
        </w:rPr>
        <w:t xml:space="preserve">, M. and Schroeder, J.I. (2018). Starch biosynthesis by </w:t>
      </w:r>
      <w:proofErr w:type="spellStart"/>
      <w:r w:rsidRPr="00760EC1">
        <w:rPr>
          <w:sz w:val="22"/>
          <w:szCs w:val="22"/>
        </w:rPr>
        <w:t>AGPase</w:t>
      </w:r>
      <w:proofErr w:type="spellEnd"/>
      <w:r w:rsidRPr="00760EC1">
        <w:rPr>
          <w:sz w:val="22"/>
          <w:szCs w:val="22"/>
        </w:rPr>
        <w:t>, but not starch degradation by BAM1/3 and SEX1, is rate-limiting for CO</w:t>
      </w:r>
      <w:r w:rsidRPr="00760EC1">
        <w:rPr>
          <w:sz w:val="22"/>
          <w:szCs w:val="22"/>
          <w:vertAlign w:val="subscript"/>
        </w:rPr>
        <w:t>2</w:t>
      </w:r>
      <w:r w:rsidRPr="00760EC1">
        <w:rPr>
          <w:sz w:val="22"/>
          <w:szCs w:val="22"/>
        </w:rPr>
        <w:t xml:space="preserve">-regulated stomatal movements under short day conditions. </w:t>
      </w:r>
      <w:r w:rsidRPr="00760EC1">
        <w:rPr>
          <w:i/>
          <w:sz w:val="22"/>
          <w:szCs w:val="22"/>
        </w:rPr>
        <w:t>FEBS Letters.</w:t>
      </w:r>
      <w:r w:rsidRPr="00760EC1">
        <w:rPr>
          <w:sz w:val="22"/>
          <w:szCs w:val="22"/>
        </w:rPr>
        <w:t xml:space="preserve"> 592: 2739-2759.</w:t>
      </w:r>
      <w:r w:rsidR="00981AE2" w:rsidRPr="00760EC1">
        <w:rPr>
          <w:rStyle w:val="Hyperlink"/>
          <w:sz w:val="22"/>
          <w:szCs w:val="22"/>
          <w:u w:val="none"/>
        </w:rPr>
        <w:t xml:space="preserve"> </w:t>
      </w:r>
      <w:r w:rsidR="002E498E" w:rsidRPr="00760EC1">
        <w:rPr>
          <w:rStyle w:val="Hyperlink"/>
          <w:sz w:val="22"/>
          <w:szCs w:val="22"/>
        </w:rPr>
        <w:t>https://doi.org/</w:t>
      </w:r>
      <w:hyperlink r:id="rId17" w:tgtFrame="_blank" w:history="1">
        <w:r w:rsidR="00981AE2" w:rsidRPr="00760EC1">
          <w:rPr>
            <w:rStyle w:val="Hyperlink"/>
            <w:sz w:val="22"/>
            <w:szCs w:val="22"/>
            <w:lang w:val="de-DE" w:bidi="ar-SA"/>
          </w:rPr>
          <w:t>10.1002/1873-3468.13198</w:t>
        </w:r>
      </w:hyperlink>
    </w:p>
    <w:p w14:paraId="100781B2" w14:textId="01DF279B" w:rsidR="00ED57C2" w:rsidRPr="00760EC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r w:rsidRPr="00760EC1">
        <w:rPr>
          <w:b/>
          <w:bCs/>
          <w:color w:val="000000"/>
          <w:sz w:val="22"/>
          <w:szCs w:val="22"/>
        </w:rPr>
        <w:t>Azoulay-Shemer, T.</w:t>
      </w:r>
      <w:r w:rsidRPr="00760EC1">
        <w:rPr>
          <w:sz w:val="22"/>
          <w:szCs w:val="22"/>
        </w:rPr>
        <w:t xml:space="preserve">, Bagheri A., Wang, C., Palomares, A., Stephan, A.B., Kunz, H.H. and Schroeder, J.I. </w:t>
      </w:r>
      <w:r w:rsidRPr="00760EC1">
        <w:rPr>
          <w:color w:val="000000"/>
          <w:sz w:val="22"/>
          <w:szCs w:val="22"/>
        </w:rPr>
        <w:t>(2016).</w:t>
      </w:r>
      <w:r w:rsidRPr="00760EC1">
        <w:rPr>
          <w:sz w:val="22"/>
          <w:szCs w:val="22"/>
        </w:rPr>
        <w:t xml:space="preserve"> </w:t>
      </w:r>
      <w:r w:rsidRPr="00760EC1">
        <w:rPr>
          <w:color w:val="000000"/>
          <w:sz w:val="22"/>
          <w:szCs w:val="22"/>
        </w:rPr>
        <w:t xml:space="preserve">Starch biosynthesis in guard cells but not in mesophyll cells functions in </w:t>
      </w:r>
      <w:r w:rsidRPr="00760EC1">
        <w:rPr>
          <w:sz w:val="22"/>
          <w:szCs w:val="22"/>
        </w:rPr>
        <w:t>CO</w:t>
      </w:r>
      <w:r w:rsidRPr="00760EC1">
        <w:rPr>
          <w:sz w:val="22"/>
          <w:szCs w:val="22"/>
          <w:vertAlign w:val="subscript"/>
        </w:rPr>
        <w:t>2</w:t>
      </w:r>
      <w:r w:rsidRPr="00760EC1">
        <w:rPr>
          <w:sz w:val="22"/>
          <w:szCs w:val="22"/>
        </w:rPr>
        <w:t xml:space="preserve"> </w:t>
      </w:r>
      <w:r w:rsidRPr="00760EC1">
        <w:rPr>
          <w:color w:val="000000"/>
          <w:sz w:val="22"/>
          <w:szCs w:val="22"/>
        </w:rPr>
        <w:t xml:space="preserve">-induced stomatal closing. </w:t>
      </w:r>
      <w:r w:rsidRPr="00760EC1">
        <w:rPr>
          <w:i/>
          <w:iCs/>
          <w:color w:val="000000"/>
          <w:sz w:val="22"/>
          <w:szCs w:val="22"/>
        </w:rPr>
        <w:t>Plant Physiology.</w:t>
      </w:r>
      <w:r w:rsidRPr="00760EC1">
        <w:rPr>
          <w:color w:val="000000"/>
          <w:sz w:val="22"/>
          <w:szCs w:val="22"/>
        </w:rPr>
        <w:t xml:space="preserve"> 171: 788-98</w:t>
      </w:r>
      <w:r w:rsidR="00ED57C2" w:rsidRPr="00760EC1">
        <w:rPr>
          <w:color w:val="000000"/>
          <w:sz w:val="22"/>
          <w:szCs w:val="22"/>
        </w:rPr>
        <w:t xml:space="preserve">. </w:t>
      </w:r>
      <w:r w:rsidR="002E498E" w:rsidRPr="00760EC1">
        <w:rPr>
          <w:rStyle w:val="Hyperlink"/>
          <w:sz w:val="22"/>
          <w:szCs w:val="22"/>
        </w:rPr>
        <w:t>https://doi.org/</w:t>
      </w:r>
      <w:hyperlink r:id="rId18" w:tgtFrame="_blank" w:history="1">
        <w:r w:rsidR="00ED57C2" w:rsidRPr="00760EC1">
          <w:rPr>
            <w:rStyle w:val="Hyperlink"/>
            <w:rFonts w:eastAsiaTheme="majorEastAsia"/>
            <w:sz w:val="22"/>
            <w:szCs w:val="22"/>
            <w:lang w:val="de-DE" w:bidi="ar-SA"/>
          </w:rPr>
          <w:t>10.1104/pp.15.01662</w:t>
        </w:r>
      </w:hyperlink>
    </w:p>
    <w:p w14:paraId="73518153" w14:textId="10E021D5" w:rsidR="00A16AF9" w:rsidRPr="004F21A1" w:rsidRDefault="00B765E9" w:rsidP="00760EC1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line="264" w:lineRule="auto"/>
        <w:ind w:left="426" w:hanging="426"/>
        <w:contextualSpacing/>
        <w:jc w:val="both"/>
        <w:rPr>
          <w:b/>
          <w:sz w:val="22"/>
          <w:szCs w:val="22"/>
          <w:lang w:val="en-GB"/>
        </w:rPr>
      </w:pPr>
      <w:r w:rsidRPr="00760EC1">
        <w:rPr>
          <w:b/>
          <w:bCs/>
          <w:color w:val="000000"/>
          <w:sz w:val="22"/>
          <w:szCs w:val="22"/>
        </w:rPr>
        <w:t>Azoulay-Shemer, T.</w:t>
      </w:r>
      <w:r w:rsidRPr="00760EC1">
        <w:rPr>
          <w:sz w:val="22"/>
          <w:szCs w:val="22"/>
        </w:rPr>
        <w:t>, Palomares, A., Bagheri, A., Israelsson-Nordstrom, M., Engineer, C.B., Bargmann, B.O., Stephan, A.B. and Schroeder, J.I. (2015). Guard cell photosynthesis is critical for stomatal turgor production, yet does not directly mediate CO</w:t>
      </w:r>
      <w:r w:rsidRPr="00760EC1">
        <w:rPr>
          <w:sz w:val="22"/>
          <w:szCs w:val="22"/>
          <w:vertAlign w:val="subscript"/>
        </w:rPr>
        <w:t>2</w:t>
      </w:r>
      <w:r w:rsidRPr="00760EC1">
        <w:rPr>
          <w:sz w:val="22"/>
          <w:szCs w:val="22"/>
        </w:rPr>
        <w:t xml:space="preserve"> - and ABA-induced stomatal closing.</w:t>
      </w:r>
      <w:r w:rsidRPr="00760EC1">
        <w:rPr>
          <w:i/>
          <w:sz w:val="22"/>
          <w:szCs w:val="22"/>
        </w:rPr>
        <w:t xml:space="preserve"> Plant Journal.</w:t>
      </w:r>
      <w:r w:rsidRPr="00760EC1">
        <w:rPr>
          <w:sz w:val="22"/>
          <w:szCs w:val="22"/>
        </w:rPr>
        <w:t xml:space="preserve"> 83: 567-581.</w:t>
      </w:r>
      <w:r w:rsidR="00A16AF9" w:rsidRPr="00760EC1">
        <w:rPr>
          <w:rStyle w:val="Hyperlink"/>
          <w:sz w:val="22"/>
          <w:szCs w:val="22"/>
        </w:rPr>
        <w:t xml:space="preserve"> </w:t>
      </w:r>
      <w:r w:rsidR="002E498E" w:rsidRPr="00760EC1">
        <w:rPr>
          <w:rStyle w:val="Hyperlink"/>
          <w:sz w:val="22"/>
          <w:szCs w:val="22"/>
        </w:rPr>
        <w:t>https://doi.org/</w:t>
      </w:r>
      <w:hyperlink r:id="rId19" w:tgtFrame="_blank" w:history="1">
        <w:r w:rsidR="00A16AF9" w:rsidRPr="00760EC1">
          <w:rPr>
            <w:rStyle w:val="Hyperlink"/>
            <w:rFonts w:eastAsiaTheme="majorEastAsia"/>
            <w:sz w:val="22"/>
            <w:szCs w:val="22"/>
          </w:rPr>
          <w:t>10.1111/tpj.12916</w:t>
        </w:r>
      </w:hyperlink>
    </w:p>
    <w:p w14:paraId="0F9BEEE2" w14:textId="77777777" w:rsidR="004F21A1" w:rsidRDefault="004F21A1" w:rsidP="004F21A1">
      <w:pPr>
        <w:autoSpaceDE w:val="0"/>
        <w:autoSpaceDN w:val="0"/>
        <w:adjustRightInd w:val="0"/>
        <w:spacing w:line="264" w:lineRule="auto"/>
        <w:contextualSpacing/>
        <w:jc w:val="both"/>
        <w:rPr>
          <w:b/>
          <w:sz w:val="22"/>
          <w:szCs w:val="22"/>
          <w:lang w:val="en-GB"/>
        </w:rPr>
      </w:pPr>
    </w:p>
    <w:p w14:paraId="594F9810" w14:textId="77777777" w:rsidR="004F21A1" w:rsidRDefault="004F21A1" w:rsidP="004F21A1">
      <w:pPr>
        <w:autoSpaceDE w:val="0"/>
        <w:autoSpaceDN w:val="0"/>
        <w:adjustRightInd w:val="0"/>
        <w:spacing w:line="264" w:lineRule="auto"/>
        <w:contextualSpacing/>
        <w:jc w:val="both"/>
        <w:rPr>
          <w:b/>
          <w:sz w:val="22"/>
          <w:szCs w:val="22"/>
          <w:lang w:val="en-GB"/>
        </w:rPr>
      </w:pPr>
    </w:p>
    <w:p w14:paraId="464A0CCC" w14:textId="6C2818E2" w:rsidR="004F21A1" w:rsidRDefault="004F21A1" w:rsidP="004F21A1">
      <w:pPr>
        <w:autoSpaceDE w:val="0"/>
        <w:autoSpaceDN w:val="0"/>
        <w:adjustRightInd w:val="0"/>
        <w:spacing w:line="264" w:lineRule="auto"/>
        <w:contextualSpacing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Patents</w:t>
      </w:r>
    </w:p>
    <w:p w14:paraId="283B9CD0" w14:textId="77777777" w:rsidR="004F21A1" w:rsidRPr="00012499" w:rsidRDefault="004F21A1" w:rsidP="004F21A1">
      <w:pPr>
        <w:pStyle w:val="ListParagraph"/>
        <w:spacing w:after="120"/>
        <w:rPr>
          <w:b/>
          <w:bCs/>
          <w:color w:val="3333CC"/>
          <w:u w:val="single"/>
        </w:rPr>
      </w:pPr>
    </w:p>
    <w:p w14:paraId="11FB9A8D" w14:textId="002E58DD" w:rsidR="004F21A1" w:rsidRPr="00AE1918" w:rsidRDefault="004F21A1" w:rsidP="004F21A1">
      <w:pPr>
        <w:pStyle w:val="ListParagraph"/>
        <w:numPr>
          <w:ilvl w:val="0"/>
          <w:numId w:val="51"/>
        </w:numPr>
        <w:tabs>
          <w:tab w:val="right" w:pos="8789"/>
        </w:tabs>
        <w:rPr>
          <w:color w:val="000000"/>
          <w:sz w:val="22"/>
          <w:szCs w:val="22"/>
        </w:rPr>
      </w:pPr>
      <w:r w:rsidRPr="00D9733F">
        <w:rPr>
          <w:b/>
          <w:bCs/>
          <w:color w:val="000000"/>
          <w:sz w:val="22"/>
          <w:szCs w:val="22"/>
        </w:rPr>
        <w:t>Title of patent:</w:t>
      </w:r>
      <w:r w:rsidRPr="00D9733F">
        <w:rPr>
          <w:bCs/>
          <w:sz w:val="22"/>
          <w:szCs w:val="22"/>
        </w:rPr>
        <w:t xml:space="preserve"> Use of Stem Photosynthesis </w:t>
      </w:r>
      <w:proofErr w:type="gramStart"/>
      <w:r w:rsidRPr="00D9733F">
        <w:rPr>
          <w:bCs/>
          <w:sz w:val="22"/>
          <w:szCs w:val="22"/>
        </w:rPr>
        <w:t>In</w:t>
      </w:r>
      <w:proofErr w:type="gramEnd"/>
      <w:r w:rsidRPr="00D9733F">
        <w:rPr>
          <w:bCs/>
          <w:sz w:val="22"/>
          <w:szCs w:val="22"/>
        </w:rPr>
        <w:t xml:space="preserve"> Development of Improved Deciduous Fruit Trees and other plants</w:t>
      </w:r>
      <w:r w:rsidRPr="00D9733F">
        <w:rPr>
          <w:sz w:val="22"/>
          <w:szCs w:val="22"/>
        </w:rPr>
        <w:t>.</w:t>
      </w:r>
      <w:r w:rsidRPr="00D9733F">
        <w:rPr>
          <w:color w:val="000000"/>
          <w:sz w:val="22"/>
          <w:szCs w:val="22"/>
        </w:rPr>
        <w:t xml:space="preserve"> Holland Doron., </w:t>
      </w:r>
      <w:r w:rsidRPr="00D9733F">
        <w:rPr>
          <w:b/>
          <w:bCs/>
          <w:color w:val="000000"/>
          <w:sz w:val="22"/>
          <w:szCs w:val="22"/>
        </w:rPr>
        <w:t>Azoulay-Shemer</w:t>
      </w:r>
      <w:r w:rsidRPr="00D9733F">
        <w:rPr>
          <w:color w:val="000000"/>
          <w:sz w:val="22"/>
          <w:szCs w:val="22"/>
        </w:rPr>
        <w:t xml:space="preserve"> </w:t>
      </w:r>
      <w:r w:rsidRPr="00D9733F">
        <w:rPr>
          <w:b/>
          <w:bCs/>
          <w:color w:val="000000"/>
          <w:sz w:val="22"/>
          <w:szCs w:val="22"/>
        </w:rPr>
        <w:t>Tamar</w:t>
      </w:r>
      <w:r w:rsidRPr="00D9733F">
        <w:rPr>
          <w:color w:val="000000"/>
          <w:sz w:val="22"/>
          <w:szCs w:val="22"/>
        </w:rPr>
        <w:t xml:space="preserve">., Bar Yaakov Irit., Harel Beja Rotem., </w:t>
      </w:r>
      <w:proofErr w:type="spellStart"/>
      <w:r w:rsidRPr="00D9733F">
        <w:rPr>
          <w:color w:val="000000"/>
          <w:sz w:val="22"/>
          <w:szCs w:val="22"/>
        </w:rPr>
        <w:t>Brukental</w:t>
      </w:r>
      <w:proofErr w:type="spellEnd"/>
      <w:r w:rsidRPr="00D9733F">
        <w:rPr>
          <w:color w:val="000000"/>
          <w:sz w:val="22"/>
          <w:szCs w:val="22"/>
        </w:rPr>
        <w:t xml:space="preserve"> Hillel</w:t>
      </w:r>
      <w:r>
        <w:rPr>
          <w:color w:val="000000"/>
          <w:sz w:val="22"/>
          <w:szCs w:val="22"/>
        </w:rPr>
        <w:t xml:space="preserve"> </w:t>
      </w:r>
      <w:r w:rsidRPr="00D9733F">
        <w:rPr>
          <w:color w:val="000000"/>
          <w:sz w:val="22"/>
          <w:szCs w:val="22"/>
          <w:vertAlign w:val="superscript"/>
        </w:rPr>
        <w:t>S</w:t>
      </w:r>
      <w:r w:rsidRPr="00D9733F">
        <w:rPr>
          <w:color w:val="000000"/>
          <w:sz w:val="22"/>
          <w:szCs w:val="22"/>
        </w:rPr>
        <w:t>., Hatib Kamel</w:t>
      </w:r>
      <w:r>
        <w:rPr>
          <w:color w:val="000000"/>
          <w:sz w:val="22"/>
          <w:szCs w:val="22"/>
        </w:rPr>
        <w:t xml:space="preserve"> </w:t>
      </w:r>
      <w:r w:rsidRPr="00D9733F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PCT-US, </w:t>
      </w:r>
      <w:r w:rsidRPr="001A28CD">
        <w:rPr>
          <w:bCs/>
          <w:sz w:val="22"/>
          <w:szCs w:val="22"/>
        </w:rPr>
        <w:t>Provisional</w:t>
      </w:r>
      <w:r>
        <w:rPr>
          <w:bCs/>
          <w:sz w:val="22"/>
          <w:szCs w:val="22"/>
        </w:rPr>
        <w:t>-Spain</w:t>
      </w:r>
      <w:r w:rsidRPr="00D9733F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7C64D588" w14:textId="77777777" w:rsidR="004F21A1" w:rsidRPr="00D9733F" w:rsidRDefault="004F21A1" w:rsidP="004F21A1">
      <w:pPr>
        <w:pStyle w:val="ListParagraph"/>
        <w:tabs>
          <w:tab w:val="right" w:pos="8789"/>
        </w:tabs>
        <w:ind w:left="780"/>
        <w:rPr>
          <w:color w:val="000000"/>
          <w:sz w:val="22"/>
          <w:szCs w:val="22"/>
        </w:rPr>
      </w:pPr>
    </w:p>
    <w:p w14:paraId="4360B918" w14:textId="48758EF0" w:rsidR="004F21A1" w:rsidRPr="001A28CD" w:rsidRDefault="004F21A1" w:rsidP="004F21A1">
      <w:pPr>
        <w:pStyle w:val="ListParagraph"/>
        <w:numPr>
          <w:ilvl w:val="0"/>
          <w:numId w:val="51"/>
        </w:numPr>
        <w:tabs>
          <w:tab w:val="right" w:pos="8789"/>
        </w:tabs>
        <w:rPr>
          <w:color w:val="000000"/>
          <w:sz w:val="22"/>
          <w:szCs w:val="22"/>
        </w:rPr>
      </w:pPr>
      <w:r w:rsidRPr="00D9733F">
        <w:rPr>
          <w:b/>
          <w:bCs/>
          <w:color w:val="000000"/>
          <w:sz w:val="22"/>
          <w:szCs w:val="22"/>
        </w:rPr>
        <w:t>Title of patent:</w:t>
      </w:r>
      <w:r w:rsidRPr="00D9733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Composition and methods for preventing and treating cold night-bright-day stress damage in tropical and subtropical trees. </w:t>
      </w:r>
      <w:r w:rsidRPr="001A28CD">
        <w:rPr>
          <w:b/>
          <w:bCs/>
          <w:color w:val="000000"/>
          <w:sz w:val="22"/>
          <w:szCs w:val="22"/>
        </w:rPr>
        <w:t>Azoulay-Shemer</w:t>
      </w:r>
      <w:r w:rsidRPr="001A28CD">
        <w:rPr>
          <w:color w:val="000000"/>
          <w:sz w:val="22"/>
          <w:szCs w:val="22"/>
        </w:rPr>
        <w:t xml:space="preserve"> </w:t>
      </w:r>
      <w:r w:rsidRPr="001A28CD">
        <w:rPr>
          <w:b/>
          <w:bCs/>
          <w:color w:val="000000"/>
          <w:sz w:val="22"/>
          <w:szCs w:val="22"/>
        </w:rPr>
        <w:t>Tamar</w:t>
      </w:r>
      <w:r w:rsidRPr="001A28CD">
        <w:rPr>
          <w:color w:val="000000"/>
          <w:sz w:val="22"/>
          <w:szCs w:val="22"/>
        </w:rPr>
        <w:t xml:space="preserve"> </w:t>
      </w:r>
      <w:r w:rsidRPr="001A28CD">
        <w:rPr>
          <w:bCs/>
          <w:sz w:val="22"/>
          <w:szCs w:val="22"/>
        </w:rPr>
        <w:t>(</w:t>
      </w:r>
      <w:r w:rsidRPr="00D9733F">
        <w:rPr>
          <w:bCs/>
          <w:sz w:val="22"/>
          <w:szCs w:val="22"/>
        </w:rPr>
        <w:t>Provisional</w:t>
      </w:r>
      <w:r w:rsidRPr="001A28CD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27CE1656" w14:textId="77777777" w:rsidR="004F21A1" w:rsidRPr="004F21A1" w:rsidRDefault="004F21A1" w:rsidP="004F21A1">
      <w:pPr>
        <w:autoSpaceDE w:val="0"/>
        <w:autoSpaceDN w:val="0"/>
        <w:adjustRightInd w:val="0"/>
        <w:spacing w:line="264" w:lineRule="auto"/>
        <w:contextualSpacing/>
        <w:jc w:val="both"/>
        <w:rPr>
          <w:b/>
          <w:sz w:val="22"/>
          <w:szCs w:val="22"/>
          <w:lang w:val="en-GB"/>
        </w:rPr>
      </w:pPr>
    </w:p>
    <w:p w14:paraId="310D8CF6" w14:textId="77777777" w:rsidR="00760EC1" w:rsidRPr="00760EC1" w:rsidRDefault="00760EC1" w:rsidP="00760EC1">
      <w:pPr>
        <w:pStyle w:val="ListParagraph"/>
        <w:autoSpaceDE w:val="0"/>
        <w:autoSpaceDN w:val="0"/>
        <w:adjustRightInd w:val="0"/>
        <w:spacing w:line="264" w:lineRule="auto"/>
        <w:ind w:left="426"/>
        <w:contextualSpacing/>
        <w:jc w:val="both"/>
        <w:rPr>
          <w:b/>
          <w:bCs/>
          <w:color w:val="000000"/>
          <w:sz w:val="22"/>
          <w:szCs w:val="22"/>
        </w:rPr>
      </w:pPr>
    </w:p>
    <w:p w14:paraId="13AAC33D" w14:textId="77777777" w:rsidR="00410FF9" w:rsidRPr="00760EC1" w:rsidRDefault="00410FF9" w:rsidP="00760EC1">
      <w:pPr>
        <w:autoSpaceDE w:val="0"/>
        <w:autoSpaceDN w:val="0"/>
        <w:adjustRightInd w:val="0"/>
        <w:spacing w:line="264" w:lineRule="auto"/>
        <w:contextualSpacing/>
        <w:jc w:val="both"/>
        <w:rPr>
          <w:i/>
          <w:sz w:val="22"/>
          <w:szCs w:val="22"/>
          <w:lang w:val="en-GB"/>
        </w:rPr>
      </w:pPr>
    </w:p>
    <w:p w14:paraId="36CFEA6F" w14:textId="77777777" w:rsidR="008945BB" w:rsidRPr="00760EC1" w:rsidRDefault="008945BB" w:rsidP="00DA7F69">
      <w:pPr>
        <w:autoSpaceDE w:val="0"/>
        <w:autoSpaceDN w:val="0"/>
        <w:adjustRightInd w:val="0"/>
        <w:spacing w:line="264" w:lineRule="auto"/>
        <w:contextualSpacing/>
        <w:rPr>
          <w:b/>
          <w:bCs/>
          <w:sz w:val="22"/>
          <w:szCs w:val="22"/>
        </w:rPr>
      </w:pPr>
    </w:p>
    <w:p w14:paraId="13B3CE81" w14:textId="77777777" w:rsidR="008945BB" w:rsidRPr="00760EC1" w:rsidRDefault="008945BB" w:rsidP="00760EC1">
      <w:pPr>
        <w:autoSpaceDE w:val="0"/>
        <w:autoSpaceDN w:val="0"/>
        <w:adjustRightInd w:val="0"/>
        <w:spacing w:line="264" w:lineRule="auto"/>
        <w:contextualSpacing/>
        <w:rPr>
          <w:sz w:val="22"/>
          <w:szCs w:val="22"/>
        </w:rPr>
      </w:pPr>
    </w:p>
    <w:p w14:paraId="67C9234C" w14:textId="3F337EAA" w:rsidR="003B332F" w:rsidRPr="00760EC1" w:rsidRDefault="003B332F" w:rsidP="00760EC1">
      <w:pPr>
        <w:spacing w:line="264" w:lineRule="auto"/>
        <w:contextualSpacing/>
        <w:jc w:val="both"/>
        <w:rPr>
          <w:sz w:val="22"/>
          <w:szCs w:val="22"/>
          <w:lang w:val="en-GB"/>
        </w:rPr>
      </w:pPr>
    </w:p>
    <w:sectPr w:rsidR="003B332F" w:rsidRPr="00760EC1" w:rsidSect="00760EC1">
      <w:headerReference w:type="first" r:id="rId20"/>
      <w:footerReference w:type="first" r:id="rId21"/>
      <w:pgSz w:w="11906" w:h="16838" w:code="9"/>
      <w:pgMar w:top="1411" w:right="1152" w:bottom="850" w:left="1152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E893" w14:textId="77777777" w:rsidR="00386050" w:rsidRDefault="00386050" w:rsidP="001A78E5">
      <w:r>
        <w:separator/>
      </w:r>
    </w:p>
  </w:endnote>
  <w:endnote w:type="continuationSeparator" w:id="0">
    <w:p w14:paraId="3193392E" w14:textId="77777777" w:rsidR="00386050" w:rsidRDefault="00386050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CB46" w14:textId="77777777" w:rsidR="00EA0867" w:rsidRDefault="00EA0867" w:rsidP="004D1C2C">
    <w:pPr>
      <w:pStyle w:val="Footer"/>
    </w:pPr>
  </w:p>
  <w:p w14:paraId="587B603B" w14:textId="77777777" w:rsidR="004D1C2C" w:rsidRPr="004D1C2C" w:rsidRDefault="004D1C2C" w:rsidP="004D1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6D8B" w14:textId="77777777" w:rsidR="00386050" w:rsidRDefault="00386050" w:rsidP="001A78E5">
      <w:r>
        <w:separator/>
      </w:r>
    </w:p>
  </w:footnote>
  <w:footnote w:type="continuationSeparator" w:id="0">
    <w:p w14:paraId="0BDC44D5" w14:textId="77777777" w:rsidR="00386050" w:rsidRDefault="00386050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994"/>
      <w:gridCol w:w="4292"/>
    </w:tblGrid>
    <w:tr w:rsidR="00FE31C1" w:rsidRPr="00F5735A" w14:paraId="401AC04A" w14:textId="77777777" w:rsidTr="0042188E">
      <w:tc>
        <w:tcPr>
          <w:tcW w:w="4994" w:type="dxa"/>
          <w:shd w:val="clear" w:color="auto" w:fill="auto"/>
        </w:tcPr>
        <w:p w14:paraId="37ACB1A2" w14:textId="79C9D1F8" w:rsidR="00FE31C1" w:rsidRPr="00F5735A" w:rsidRDefault="00FE31C1" w:rsidP="00FE31C1">
          <w:pPr>
            <w:pStyle w:val="Header"/>
            <w:tabs>
              <w:tab w:val="left" w:pos="2835"/>
              <w:tab w:val="right" w:pos="8364"/>
            </w:tabs>
            <w:rPr>
              <w:b/>
              <w:bCs/>
              <w:i/>
              <w:iCs/>
            </w:rPr>
          </w:pPr>
          <w:r w:rsidRPr="00F5735A">
            <w:rPr>
              <w:b/>
              <w:bCs/>
              <w:i/>
              <w:iCs/>
            </w:rPr>
            <w:t>Tamar Azoulay-Shemer</w:t>
          </w:r>
        </w:p>
      </w:tc>
      <w:tc>
        <w:tcPr>
          <w:tcW w:w="4292" w:type="dxa"/>
          <w:shd w:val="clear" w:color="auto" w:fill="auto"/>
        </w:tcPr>
        <w:p w14:paraId="7727775A" w14:textId="1023742F" w:rsidR="00FE31C1" w:rsidRPr="00F5735A" w:rsidRDefault="00FE31C1" w:rsidP="00FE31C1">
          <w:pPr>
            <w:pStyle w:val="Header"/>
            <w:tabs>
              <w:tab w:val="left" w:pos="2835"/>
              <w:tab w:val="right" w:pos="8364"/>
            </w:tabs>
            <w:jc w:val="right"/>
            <w:rPr>
              <w:b/>
              <w:bCs/>
              <w:i/>
              <w:iCs/>
            </w:rPr>
          </w:pPr>
          <w:r w:rsidRPr="00F5735A">
            <w:rPr>
              <w:b/>
              <w:bCs/>
              <w:i/>
              <w:iCs/>
              <w:rtl/>
            </w:rPr>
            <w:t>תמר אזולאי-שמר</w:t>
          </w:r>
        </w:p>
      </w:tc>
    </w:tr>
    <w:tr w:rsidR="00FE31C1" w:rsidRPr="00F5735A" w14:paraId="309A03B2" w14:textId="77777777" w:rsidTr="0042188E">
      <w:tc>
        <w:tcPr>
          <w:tcW w:w="4994" w:type="dxa"/>
          <w:shd w:val="clear" w:color="auto" w:fill="auto"/>
        </w:tcPr>
        <w:p w14:paraId="5D4FB5D1" w14:textId="2857836F" w:rsidR="00FE31C1" w:rsidRPr="00F5735A" w:rsidRDefault="00FE31C1" w:rsidP="00FE31C1">
          <w:pPr>
            <w:pStyle w:val="Header"/>
            <w:tabs>
              <w:tab w:val="right" w:pos="8364"/>
            </w:tabs>
            <w:rPr>
              <w:i/>
              <w:iCs/>
            </w:rPr>
          </w:pPr>
          <w:r w:rsidRPr="00F5735A">
            <w:rPr>
              <w:i/>
              <w:iCs/>
            </w:rPr>
            <w:t>Agriculture Research Organization</w:t>
          </w:r>
        </w:p>
      </w:tc>
      <w:tc>
        <w:tcPr>
          <w:tcW w:w="4292" w:type="dxa"/>
          <w:shd w:val="clear" w:color="auto" w:fill="auto"/>
        </w:tcPr>
        <w:p w14:paraId="55FEF215" w14:textId="77777777" w:rsidR="00FE31C1" w:rsidRPr="00F5735A" w:rsidRDefault="00FE31C1" w:rsidP="00FE31C1">
          <w:pPr>
            <w:pStyle w:val="Header"/>
            <w:tabs>
              <w:tab w:val="right" w:pos="8364"/>
            </w:tabs>
            <w:jc w:val="right"/>
            <w:rPr>
              <w:i/>
              <w:iCs/>
            </w:rPr>
          </w:pPr>
          <w:proofErr w:type="spellStart"/>
          <w:r w:rsidRPr="00F5735A">
            <w:rPr>
              <w:i/>
              <w:iCs/>
              <w:rtl/>
            </w:rPr>
            <w:t>מינהל</w:t>
          </w:r>
          <w:proofErr w:type="spellEnd"/>
          <w:r w:rsidRPr="00F5735A">
            <w:rPr>
              <w:i/>
              <w:iCs/>
              <w:rtl/>
            </w:rPr>
            <w:t xml:space="preserve"> המחקר החקלאי</w:t>
          </w:r>
        </w:p>
      </w:tc>
    </w:tr>
    <w:tr w:rsidR="00FE31C1" w:rsidRPr="00F5735A" w14:paraId="17D231EA" w14:textId="77777777" w:rsidTr="0042188E">
      <w:tc>
        <w:tcPr>
          <w:tcW w:w="4994" w:type="dxa"/>
          <w:shd w:val="clear" w:color="auto" w:fill="auto"/>
        </w:tcPr>
        <w:p w14:paraId="1F8C8501" w14:textId="0DF03C59" w:rsidR="00FE31C1" w:rsidRPr="00F5735A" w:rsidRDefault="00FE31C1" w:rsidP="00FE31C1">
          <w:pPr>
            <w:pStyle w:val="Header"/>
            <w:tabs>
              <w:tab w:val="right" w:pos="8364"/>
            </w:tabs>
            <w:rPr>
              <w:i/>
              <w:iCs/>
            </w:rPr>
          </w:pPr>
          <w:proofErr w:type="spellStart"/>
          <w:r w:rsidRPr="00F5735A">
            <w:rPr>
              <w:i/>
              <w:iCs/>
            </w:rPr>
            <w:t>Newe</w:t>
          </w:r>
          <w:proofErr w:type="spellEnd"/>
          <w:r w:rsidRPr="00F5735A">
            <w:rPr>
              <w:i/>
              <w:iCs/>
            </w:rPr>
            <w:t xml:space="preserve"> </w:t>
          </w:r>
          <w:proofErr w:type="spellStart"/>
          <w:r w:rsidRPr="00F5735A">
            <w:rPr>
              <w:i/>
              <w:iCs/>
            </w:rPr>
            <w:t>Ya'ar</w:t>
          </w:r>
          <w:proofErr w:type="spellEnd"/>
          <w:r w:rsidRPr="00F5735A">
            <w:rPr>
              <w:i/>
              <w:iCs/>
            </w:rPr>
            <w:t xml:space="preserve"> Research Center</w:t>
          </w:r>
        </w:p>
      </w:tc>
      <w:tc>
        <w:tcPr>
          <w:tcW w:w="4292" w:type="dxa"/>
          <w:shd w:val="clear" w:color="auto" w:fill="auto"/>
        </w:tcPr>
        <w:p w14:paraId="6CD739D3" w14:textId="77777777" w:rsidR="00FE31C1" w:rsidRPr="00F5735A" w:rsidRDefault="00FE31C1" w:rsidP="00FE31C1">
          <w:pPr>
            <w:pStyle w:val="Header"/>
            <w:tabs>
              <w:tab w:val="right" w:pos="8364"/>
            </w:tabs>
            <w:jc w:val="right"/>
            <w:rPr>
              <w:i/>
              <w:iCs/>
            </w:rPr>
          </w:pPr>
          <w:r w:rsidRPr="00F5735A">
            <w:rPr>
              <w:i/>
              <w:iCs/>
              <w:rtl/>
            </w:rPr>
            <w:t>מ</w:t>
          </w:r>
          <w:r w:rsidRPr="00F5735A">
            <w:rPr>
              <w:rFonts w:hint="cs"/>
              <w:i/>
              <w:iCs/>
              <w:rtl/>
            </w:rPr>
            <w:t>כון מחקר נווה יער</w:t>
          </w:r>
        </w:p>
      </w:tc>
    </w:tr>
    <w:tr w:rsidR="00FE31C1" w:rsidRPr="00F5735A" w14:paraId="2A430B07" w14:textId="77777777" w:rsidTr="0042188E">
      <w:tc>
        <w:tcPr>
          <w:tcW w:w="4994" w:type="dxa"/>
          <w:shd w:val="clear" w:color="auto" w:fill="auto"/>
        </w:tcPr>
        <w:p w14:paraId="75D1A4D0" w14:textId="26866CA7" w:rsidR="00FE31C1" w:rsidRPr="00F5735A" w:rsidRDefault="00FE31C1" w:rsidP="00FE31C1">
          <w:pPr>
            <w:pStyle w:val="Header"/>
            <w:tabs>
              <w:tab w:val="right" w:pos="8364"/>
            </w:tabs>
            <w:rPr>
              <w:i/>
              <w:iCs/>
            </w:rPr>
          </w:pPr>
          <w:r w:rsidRPr="00F5735A">
            <w:rPr>
              <w:i/>
              <w:iCs/>
            </w:rPr>
            <w:t>P.O BOX 1021, Ramat Yishay, 30095</w:t>
          </w:r>
        </w:p>
      </w:tc>
      <w:tc>
        <w:tcPr>
          <w:tcW w:w="4292" w:type="dxa"/>
          <w:shd w:val="clear" w:color="auto" w:fill="auto"/>
        </w:tcPr>
        <w:p w14:paraId="06ACB25B" w14:textId="77777777" w:rsidR="00FE31C1" w:rsidRPr="00F5735A" w:rsidRDefault="00FE31C1" w:rsidP="00FE31C1">
          <w:pPr>
            <w:pStyle w:val="Header"/>
            <w:tabs>
              <w:tab w:val="right" w:pos="8364"/>
            </w:tabs>
            <w:jc w:val="right"/>
            <w:rPr>
              <w:i/>
              <w:iCs/>
            </w:rPr>
          </w:pPr>
          <w:r w:rsidRPr="00F5735A">
            <w:rPr>
              <w:i/>
              <w:iCs/>
              <w:rtl/>
            </w:rPr>
            <w:t xml:space="preserve">ת.ד. </w:t>
          </w:r>
          <w:r w:rsidRPr="00F5735A">
            <w:rPr>
              <w:rFonts w:hint="cs"/>
              <w:i/>
              <w:iCs/>
              <w:rtl/>
            </w:rPr>
            <w:t>1021</w:t>
          </w:r>
          <w:r w:rsidRPr="00F5735A">
            <w:rPr>
              <w:i/>
              <w:iCs/>
              <w:rtl/>
            </w:rPr>
            <w:t xml:space="preserve">, </w:t>
          </w:r>
          <w:r w:rsidRPr="00F5735A">
            <w:rPr>
              <w:rFonts w:hint="cs"/>
              <w:i/>
              <w:iCs/>
              <w:rtl/>
            </w:rPr>
            <w:t>רמת ישי ,</w:t>
          </w:r>
          <w:r w:rsidRPr="00F5735A">
            <w:rPr>
              <w:i/>
              <w:iCs/>
              <w:rtl/>
            </w:rPr>
            <w:t xml:space="preserve"> </w:t>
          </w:r>
          <w:r w:rsidRPr="00F5735A">
            <w:rPr>
              <w:rFonts w:hint="cs"/>
              <w:i/>
              <w:iCs/>
              <w:rtl/>
            </w:rPr>
            <w:t>30095</w:t>
          </w:r>
        </w:p>
      </w:tc>
    </w:tr>
    <w:tr w:rsidR="00FE31C1" w:rsidRPr="00F5735A" w14:paraId="2C8E22AA" w14:textId="77777777" w:rsidTr="0042188E">
      <w:tc>
        <w:tcPr>
          <w:tcW w:w="4994" w:type="dxa"/>
          <w:shd w:val="clear" w:color="auto" w:fill="auto"/>
        </w:tcPr>
        <w:p w14:paraId="690AC755" w14:textId="5C7433E0" w:rsidR="00FE31C1" w:rsidRPr="00F5735A" w:rsidRDefault="00FE31C1" w:rsidP="00FE31C1">
          <w:pPr>
            <w:pStyle w:val="Header"/>
            <w:tabs>
              <w:tab w:val="right" w:pos="8364"/>
            </w:tabs>
            <w:rPr>
              <w:i/>
              <w:iCs/>
            </w:rPr>
          </w:pPr>
          <w:r w:rsidRPr="00F5735A">
            <w:rPr>
              <w:bCs/>
              <w:i/>
              <w:iCs/>
              <w:lang w:val="es-ES"/>
            </w:rPr>
            <w:t xml:space="preserve">ISRAEL                    </w:t>
          </w:r>
        </w:p>
      </w:tc>
      <w:tc>
        <w:tcPr>
          <w:tcW w:w="4292" w:type="dxa"/>
          <w:shd w:val="clear" w:color="auto" w:fill="auto"/>
        </w:tcPr>
        <w:p w14:paraId="5D8E0622" w14:textId="77777777" w:rsidR="00FE31C1" w:rsidRPr="00F5735A" w:rsidRDefault="00FE31C1" w:rsidP="00FE31C1">
          <w:pPr>
            <w:pStyle w:val="Header"/>
            <w:tabs>
              <w:tab w:val="right" w:pos="8364"/>
            </w:tabs>
            <w:jc w:val="right"/>
            <w:rPr>
              <w:i/>
              <w:iCs/>
            </w:rPr>
          </w:pPr>
          <w:proofErr w:type="spellStart"/>
          <w:r w:rsidRPr="00F5735A">
            <w:rPr>
              <w:rFonts w:hint="cs"/>
              <w:i/>
              <w:iCs/>
            </w:rPr>
            <w:t>ישראל</w:t>
          </w:r>
          <w:proofErr w:type="spellEnd"/>
        </w:p>
      </w:tc>
    </w:tr>
  </w:tbl>
  <w:p w14:paraId="63D4A534" w14:textId="3B2CF37C" w:rsidR="00FE31C1" w:rsidRDefault="00FE31C1" w:rsidP="00FE31C1">
    <w:pPr>
      <w:pStyle w:val="Header"/>
      <w:tabs>
        <w:tab w:val="right" w:pos="8364"/>
      </w:tabs>
      <w:jc w:val="center"/>
      <w:rPr>
        <w:i/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C7D8B0" wp14:editId="0A1E1B19">
          <wp:simplePos x="0" y="0"/>
          <wp:positionH relativeFrom="column">
            <wp:posOffset>2625943</wp:posOffset>
          </wp:positionH>
          <wp:positionV relativeFrom="paragraph">
            <wp:posOffset>-1101834</wp:posOffset>
          </wp:positionV>
          <wp:extent cx="1068705" cy="1050925"/>
          <wp:effectExtent l="0" t="0" r="0" b="3175"/>
          <wp:wrapNone/>
          <wp:docPr id="3" name="Picture 1" descr="Volcani Institut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olcani Institute Logo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5F2">
      <w:rPr>
        <w:i/>
        <w:iCs/>
      </w:rPr>
      <w:t>Email</w:t>
    </w:r>
    <w:r w:rsidRPr="007D200E">
      <w:rPr>
        <w:i/>
        <w:iCs/>
      </w:rPr>
      <w:t xml:space="preserve">: </w:t>
    </w:r>
    <w:r>
      <w:rPr>
        <w:i/>
        <w:iCs/>
      </w:rPr>
      <w:t>Shemer.tamar@volcani.agri.gov.il</w:t>
    </w:r>
  </w:p>
  <w:p w14:paraId="6FD2A6BC" w14:textId="77777777" w:rsidR="00FE31C1" w:rsidRPr="007D200E" w:rsidRDefault="00FE31C1" w:rsidP="00FE31C1">
    <w:pPr>
      <w:pStyle w:val="Header"/>
      <w:tabs>
        <w:tab w:val="right" w:pos="8364"/>
      </w:tabs>
      <w:jc w:val="center"/>
      <w:rPr>
        <w:i/>
        <w:iCs/>
      </w:rPr>
    </w:pPr>
    <w:r>
      <w:rPr>
        <w:i/>
        <w:iCs/>
      </w:rPr>
      <w:t xml:space="preserve"> Cell:</w:t>
    </w:r>
    <w:r w:rsidRPr="007D200E">
      <w:rPr>
        <w:i/>
        <w:iCs/>
      </w:rPr>
      <w:t>055-9816097</w:t>
    </w:r>
  </w:p>
  <w:p w14:paraId="7F537B3F" w14:textId="0B723FDE" w:rsidR="00FE31C1" w:rsidRPr="002135F2" w:rsidRDefault="00FE31C1" w:rsidP="00FE31C1">
    <w:pPr>
      <w:pStyle w:val="Header"/>
      <w:tabs>
        <w:tab w:val="right" w:pos="8364"/>
      </w:tabs>
      <w:jc w:val="center"/>
      <w:rPr>
        <w:i/>
        <w:iCs/>
        <w:color w:val="0000FF"/>
      </w:rPr>
    </w:pPr>
    <w:r w:rsidRPr="002135F2">
      <w:rPr>
        <w:i/>
        <w:iCs/>
        <w:color w:val="0000FF"/>
      </w:rPr>
      <w:t>Lab Website: https://www.azoulayshemerlab.com</w:t>
    </w:r>
  </w:p>
  <w:p w14:paraId="40AC10F4" w14:textId="2063BDE8" w:rsidR="00FE31C1" w:rsidRPr="00FE31C1" w:rsidRDefault="00FE31C1" w:rsidP="00FE31C1">
    <w:pPr>
      <w:pStyle w:val="Header"/>
      <w:pBdr>
        <w:top w:val="single" w:sz="6" w:space="1" w:color="auto"/>
      </w:pBdr>
      <w:tabs>
        <w:tab w:val="left" w:pos="2552"/>
        <w:tab w:val="right" w:pos="8080"/>
      </w:tabs>
      <w:rPr>
        <w:b/>
        <w:bCs/>
        <w:i/>
        <w:iCs/>
      </w:rPr>
    </w:pPr>
  </w:p>
  <w:p w14:paraId="04572F38" w14:textId="2F240A5D" w:rsidR="00EA0867" w:rsidRPr="00822FDA" w:rsidRDefault="00EA0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3BA"/>
    <w:multiLevelType w:val="multilevel"/>
    <w:tmpl w:val="2A06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222A"/>
    <w:multiLevelType w:val="hybridMultilevel"/>
    <w:tmpl w:val="AD564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45AC"/>
    <w:multiLevelType w:val="hybridMultilevel"/>
    <w:tmpl w:val="760638BE"/>
    <w:lvl w:ilvl="0" w:tplc="27EE2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05413"/>
    <w:multiLevelType w:val="hybridMultilevel"/>
    <w:tmpl w:val="7E060F2C"/>
    <w:lvl w:ilvl="0" w:tplc="9A94973C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09B"/>
    <w:multiLevelType w:val="hybridMultilevel"/>
    <w:tmpl w:val="5BA8A23C"/>
    <w:lvl w:ilvl="0" w:tplc="773838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C8296D"/>
    <w:multiLevelType w:val="hybridMultilevel"/>
    <w:tmpl w:val="FAAC520C"/>
    <w:lvl w:ilvl="0" w:tplc="44443EA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56334"/>
    <w:multiLevelType w:val="multilevel"/>
    <w:tmpl w:val="8C3E933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52040D"/>
    <w:multiLevelType w:val="multilevel"/>
    <w:tmpl w:val="498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56FA0"/>
    <w:multiLevelType w:val="multilevel"/>
    <w:tmpl w:val="2D82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463"/>
    <w:multiLevelType w:val="multilevel"/>
    <w:tmpl w:val="9CDC30D0"/>
    <w:lvl w:ilvl="0">
      <w:start w:val="1"/>
      <w:numFmt w:val="upperLetter"/>
      <w:lvlText w:val="%1"/>
      <w:lvlJc w:val="left"/>
      <w:pPr>
        <w:ind w:left="684" w:hanging="567"/>
      </w:pPr>
      <w:rPr>
        <w:rFonts w:ascii="Arial" w:eastAsia="Times New Roman" w:hAnsi="Arial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2"/>
      <w:lvlJc w:val="left"/>
      <w:pPr>
        <w:ind w:left="684" w:hanging="567"/>
      </w:pPr>
      <w:rPr>
        <w:rFonts w:ascii="Arial" w:eastAsia="Times New Roman" w:hAnsi="Arial" w:cs="Times New Roman" w:hint="default"/>
        <w:b/>
        <w:bCs/>
        <w:sz w:val="22"/>
        <w:szCs w:val="22"/>
      </w:rPr>
    </w:lvl>
    <w:lvl w:ilvl="2">
      <w:start w:val="1"/>
      <w:numFmt w:val="decimal"/>
      <w:lvlText w:val="%2.%3"/>
      <w:lvlJc w:val="left"/>
      <w:pPr>
        <w:ind w:left="684" w:hanging="567"/>
      </w:pPr>
      <w:rPr>
        <w:rFonts w:ascii="Arial" w:eastAsia="Times New Roman" w:hAnsi="Arial" w:cs="Times New Roman" w:hint="default"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112" w:hanging="428"/>
      </w:pPr>
      <w:rPr>
        <w:rFonts w:ascii="Wingdings" w:eastAsia="Times New Roman" w:hAnsi="Wingdings" w:hint="default"/>
        <w:sz w:val="22"/>
      </w:rPr>
    </w:lvl>
    <w:lvl w:ilvl="4">
      <w:start w:val="1"/>
      <w:numFmt w:val="bullet"/>
      <w:lvlText w:val="•"/>
      <w:lvlJc w:val="left"/>
      <w:pPr>
        <w:ind w:left="1111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2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12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60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09" w:hanging="428"/>
      </w:pPr>
      <w:rPr>
        <w:rFonts w:hint="default"/>
      </w:rPr>
    </w:lvl>
  </w:abstractNum>
  <w:abstractNum w:abstractNumId="10" w15:restartNumberingAfterBreak="0">
    <w:nsid w:val="56024F4D"/>
    <w:multiLevelType w:val="hybridMultilevel"/>
    <w:tmpl w:val="A78C579A"/>
    <w:lvl w:ilvl="0" w:tplc="81227B82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7A24ED"/>
    <w:multiLevelType w:val="hybridMultilevel"/>
    <w:tmpl w:val="43CA3122"/>
    <w:lvl w:ilvl="0" w:tplc="79B80B60">
      <w:start w:val="1"/>
      <w:numFmt w:val="decimal"/>
      <w:lvlText w:val="%1."/>
      <w:lvlJc w:val="left"/>
      <w:pPr>
        <w:ind w:left="369" w:hanging="360"/>
      </w:pPr>
      <w:rPr>
        <w:rFonts w:hint="default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2" w15:restartNumberingAfterBreak="0">
    <w:nsid w:val="750A5948"/>
    <w:multiLevelType w:val="multilevel"/>
    <w:tmpl w:val="B974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65E81"/>
    <w:multiLevelType w:val="multilevel"/>
    <w:tmpl w:val="92D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837060">
    <w:abstractNumId w:val="6"/>
  </w:num>
  <w:num w:numId="2" w16cid:durableId="998845198">
    <w:abstractNumId w:val="6"/>
  </w:num>
  <w:num w:numId="3" w16cid:durableId="1385790731">
    <w:abstractNumId w:val="6"/>
  </w:num>
  <w:num w:numId="4" w16cid:durableId="1029602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163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3989153">
    <w:abstractNumId w:val="9"/>
  </w:num>
  <w:num w:numId="7" w16cid:durableId="749079224">
    <w:abstractNumId w:val="6"/>
  </w:num>
  <w:num w:numId="8" w16cid:durableId="2100832670">
    <w:abstractNumId w:val="6"/>
  </w:num>
  <w:num w:numId="9" w16cid:durableId="78140645">
    <w:abstractNumId w:val="6"/>
  </w:num>
  <w:num w:numId="10" w16cid:durableId="56168800">
    <w:abstractNumId w:val="6"/>
  </w:num>
  <w:num w:numId="11" w16cid:durableId="615916849">
    <w:abstractNumId w:val="6"/>
  </w:num>
  <w:num w:numId="12" w16cid:durableId="1715809634">
    <w:abstractNumId w:val="5"/>
  </w:num>
  <w:num w:numId="13" w16cid:durableId="119812287">
    <w:abstractNumId w:val="6"/>
  </w:num>
  <w:num w:numId="14" w16cid:durableId="1491824945">
    <w:abstractNumId w:val="6"/>
  </w:num>
  <w:num w:numId="15" w16cid:durableId="1308703565">
    <w:abstractNumId w:val="6"/>
  </w:num>
  <w:num w:numId="16" w16cid:durableId="998970517">
    <w:abstractNumId w:val="6"/>
  </w:num>
  <w:num w:numId="17" w16cid:durableId="2063945468">
    <w:abstractNumId w:val="6"/>
  </w:num>
  <w:num w:numId="18" w16cid:durableId="1722093704">
    <w:abstractNumId w:val="6"/>
  </w:num>
  <w:num w:numId="19" w16cid:durableId="940063119">
    <w:abstractNumId w:val="6"/>
  </w:num>
  <w:num w:numId="20" w16cid:durableId="18045097">
    <w:abstractNumId w:val="6"/>
  </w:num>
  <w:num w:numId="21" w16cid:durableId="523829969">
    <w:abstractNumId w:val="6"/>
  </w:num>
  <w:num w:numId="22" w16cid:durableId="1337152411">
    <w:abstractNumId w:val="6"/>
  </w:num>
  <w:num w:numId="23" w16cid:durableId="447434018">
    <w:abstractNumId w:val="6"/>
  </w:num>
  <w:num w:numId="24" w16cid:durableId="1011032696">
    <w:abstractNumId w:val="6"/>
  </w:num>
  <w:num w:numId="25" w16cid:durableId="1552234199">
    <w:abstractNumId w:val="6"/>
  </w:num>
  <w:num w:numId="26" w16cid:durableId="1396706464">
    <w:abstractNumId w:val="6"/>
  </w:num>
  <w:num w:numId="27" w16cid:durableId="436216054">
    <w:abstractNumId w:val="6"/>
  </w:num>
  <w:num w:numId="28" w16cid:durableId="2034265083">
    <w:abstractNumId w:val="6"/>
  </w:num>
  <w:num w:numId="29" w16cid:durableId="699164639">
    <w:abstractNumId w:val="6"/>
  </w:num>
  <w:num w:numId="30" w16cid:durableId="913197512">
    <w:abstractNumId w:val="6"/>
  </w:num>
  <w:num w:numId="31" w16cid:durableId="1856728482">
    <w:abstractNumId w:val="6"/>
  </w:num>
  <w:num w:numId="32" w16cid:durableId="663509592">
    <w:abstractNumId w:val="6"/>
  </w:num>
  <w:num w:numId="33" w16cid:durableId="139002233">
    <w:abstractNumId w:val="6"/>
  </w:num>
  <w:num w:numId="34" w16cid:durableId="579801853">
    <w:abstractNumId w:val="6"/>
  </w:num>
  <w:num w:numId="35" w16cid:durableId="1695181867">
    <w:abstractNumId w:val="6"/>
  </w:num>
  <w:num w:numId="36" w16cid:durableId="1311445911">
    <w:abstractNumId w:val="6"/>
  </w:num>
  <w:num w:numId="37" w16cid:durableId="614481351">
    <w:abstractNumId w:val="6"/>
  </w:num>
  <w:num w:numId="38" w16cid:durableId="1431782482">
    <w:abstractNumId w:val="6"/>
  </w:num>
  <w:num w:numId="39" w16cid:durableId="1474786955">
    <w:abstractNumId w:val="6"/>
  </w:num>
  <w:num w:numId="40" w16cid:durableId="623388791">
    <w:abstractNumId w:val="6"/>
  </w:num>
  <w:num w:numId="41" w16cid:durableId="1863782441">
    <w:abstractNumId w:val="1"/>
  </w:num>
  <w:num w:numId="42" w16cid:durableId="656226528">
    <w:abstractNumId w:val="10"/>
  </w:num>
  <w:num w:numId="43" w16cid:durableId="1833256148">
    <w:abstractNumId w:val="4"/>
  </w:num>
  <w:num w:numId="44" w16cid:durableId="1219246729">
    <w:abstractNumId w:val="11"/>
  </w:num>
  <w:num w:numId="45" w16cid:durableId="1523712478">
    <w:abstractNumId w:val="2"/>
  </w:num>
  <w:num w:numId="46" w16cid:durableId="508452518">
    <w:abstractNumId w:val="12"/>
  </w:num>
  <w:num w:numId="47" w16cid:durableId="500661233">
    <w:abstractNumId w:val="8"/>
  </w:num>
  <w:num w:numId="48" w16cid:durableId="1389374256">
    <w:abstractNumId w:val="13"/>
  </w:num>
  <w:num w:numId="49" w16cid:durableId="288443080">
    <w:abstractNumId w:val="7"/>
  </w:num>
  <w:num w:numId="50" w16cid:durableId="1495219544">
    <w:abstractNumId w:val="0"/>
  </w:num>
  <w:num w:numId="51" w16cid:durableId="162812677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31"/>
    <w:rsid w:val="0000203A"/>
    <w:rsid w:val="00006ED9"/>
    <w:rsid w:val="00010729"/>
    <w:rsid w:val="00012519"/>
    <w:rsid w:val="00036177"/>
    <w:rsid w:val="000417A9"/>
    <w:rsid w:val="00042DEF"/>
    <w:rsid w:val="00043083"/>
    <w:rsid w:val="00043A50"/>
    <w:rsid w:val="00044F05"/>
    <w:rsid w:val="00050FCD"/>
    <w:rsid w:val="0005750D"/>
    <w:rsid w:val="0005757A"/>
    <w:rsid w:val="00074737"/>
    <w:rsid w:val="0008248D"/>
    <w:rsid w:val="0009383D"/>
    <w:rsid w:val="00095CA8"/>
    <w:rsid w:val="00095D2F"/>
    <w:rsid w:val="000A38C0"/>
    <w:rsid w:val="000B20B7"/>
    <w:rsid w:val="000B35A2"/>
    <w:rsid w:val="000C1CA0"/>
    <w:rsid w:val="000C238B"/>
    <w:rsid w:val="000D303F"/>
    <w:rsid w:val="000D3AD6"/>
    <w:rsid w:val="001027EE"/>
    <w:rsid w:val="00107F90"/>
    <w:rsid w:val="00110C6C"/>
    <w:rsid w:val="00112FA2"/>
    <w:rsid w:val="00130937"/>
    <w:rsid w:val="00132121"/>
    <w:rsid w:val="0013330D"/>
    <w:rsid w:val="001372E3"/>
    <w:rsid w:val="00137D09"/>
    <w:rsid w:val="001404D5"/>
    <w:rsid w:val="00141C21"/>
    <w:rsid w:val="00147857"/>
    <w:rsid w:val="00152BF9"/>
    <w:rsid w:val="00163BF9"/>
    <w:rsid w:val="00170AFA"/>
    <w:rsid w:val="00170CC1"/>
    <w:rsid w:val="001845CE"/>
    <w:rsid w:val="001966E5"/>
    <w:rsid w:val="001A0716"/>
    <w:rsid w:val="001A78E5"/>
    <w:rsid w:val="001C1791"/>
    <w:rsid w:val="001C1D89"/>
    <w:rsid w:val="001D3DFD"/>
    <w:rsid w:val="001D5B45"/>
    <w:rsid w:val="001D70FF"/>
    <w:rsid w:val="001F3B14"/>
    <w:rsid w:val="001F588C"/>
    <w:rsid w:val="0020163A"/>
    <w:rsid w:val="00201CF0"/>
    <w:rsid w:val="002068AD"/>
    <w:rsid w:val="00207C20"/>
    <w:rsid w:val="00207F42"/>
    <w:rsid w:val="00210C9F"/>
    <w:rsid w:val="00211E44"/>
    <w:rsid w:val="00217709"/>
    <w:rsid w:val="00217C0C"/>
    <w:rsid w:val="002231AF"/>
    <w:rsid w:val="00224703"/>
    <w:rsid w:val="00233E60"/>
    <w:rsid w:val="0024641D"/>
    <w:rsid w:val="00254D7F"/>
    <w:rsid w:val="00254D8F"/>
    <w:rsid w:val="002619D3"/>
    <w:rsid w:val="0026295D"/>
    <w:rsid w:val="002649B0"/>
    <w:rsid w:val="00265F91"/>
    <w:rsid w:val="00266242"/>
    <w:rsid w:val="00271C3D"/>
    <w:rsid w:val="00271EDC"/>
    <w:rsid w:val="00272B0D"/>
    <w:rsid w:val="0027715F"/>
    <w:rsid w:val="002859B8"/>
    <w:rsid w:val="00286FCD"/>
    <w:rsid w:val="002A1FBD"/>
    <w:rsid w:val="002A272A"/>
    <w:rsid w:val="002A4DD5"/>
    <w:rsid w:val="002B0619"/>
    <w:rsid w:val="002B20B8"/>
    <w:rsid w:val="002B4241"/>
    <w:rsid w:val="002C3E53"/>
    <w:rsid w:val="002C412D"/>
    <w:rsid w:val="002D3BBB"/>
    <w:rsid w:val="002D5839"/>
    <w:rsid w:val="002E498E"/>
    <w:rsid w:val="002E7AD2"/>
    <w:rsid w:val="00306940"/>
    <w:rsid w:val="00312B3E"/>
    <w:rsid w:val="00314D1A"/>
    <w:rsid w:val="00316814"/>
    <w:rsid w:val="00324761"/>
    <w:rsid w:val="00333F44"/>
    <w:rsid w:val="00336634"/>
    <w:rsid w:val="0035614B"/>
    <w:rsid w:val="003657D2"/>
    <w:rsid w:val="003720D7"/>
    <w:rsid w:val="00374A38"/>
    <w:rsid w:val="00375BC2"/>
    <w:rsid w:val="0037686D"/>
    <w:rsid w:val="00386050"/>
    <w:rsid w:val="00386FF7"/>
    <w:rsid w:val="00396246"/>
    <w:rsid w:val="00396D28"/>
    <w:rsid w:val="003A21FF"/>
    <w:rsid w:val="003A3E3C"/>
    <w:rsid w:val="003B157D"/>
    <w:rsid w:val="003B2A71"/>
    <w:rsid w:val="003B332F"/>
    <w:rsid w:val="003B4D2B"/>
    <w:rsid w:val="003B532A"/>
    <w:rsid w:val="003D54AB"/>
    <w:rsid w:val="003F64A6"/>
    <w:rsid w:val="004011C7"/>
    <w:rsid w:val="004032EB"/>
    <w:rsid w:val="004035B0"/>
    <w:rsid w:val="0041006C"/>
    <w:rsid w:val="00410FF9"/>
    <w:rsid w:val="0041548C"/>
    <w:rsid w:val="0042471F"/>
    <w:rsid w:val="0042684D"/>
    <w:rsid w:val="00427718"/>
    <w:rsid w:val="0044254D"/>
    <w:rsid w:val="0044551C"/>
    <w:rsid w:val="00453967"/>
    <w:rsid w:val="00457F96"/>
    <w:rsid w:val="00471BFE"/>
    <w:rsid w:val="004729E1"/>
    <w:rsid w:val="0047437B"/>
    <w:rsid w:val="004843B1"/>
    <w:rsid w:val="0049247E"/>
    <w:rsid w:val="00492AC2"/>
    <w:rsid w:val="004951E4"/>
    <w:rsid w:val="00495309"/>
    <w:rsid w:val="004A4282"/>
    <w:rsid w:val="004A7CED"/>
    <w:rsid w:val="004B4E70"/>
    <w:rsid w:val="004C146D"/>
    <w:rsid w:val="004C4277"/>
    <w:rsid w:val="004C5992"/>
    <w:rsid w:val="004C62F0"/>
    <w:rsid w:val="004D051E"/>
    <w:rsid w:val="004D1C2C"/>
    <w:rsid w:val="004D3B18"/>
    <w:rsid w:val="004D7269"/>
    <w:rsid w:val="004E0490"/>
    <w:rsid w:val="004F21A1"/>
    <w:rsid w:val="004F731A"/>
    <w:rsid w:val="005032FB"/>
    <w:rsid w:val="00504064"/>
    <w:rsid w:val="00506A60"/>
    <w:rsid w:val="00507120"/>
    <w:rsid w:val="00507951"/>
    <w:rsid w:val="0051136E"/>
    <w:rsid w:val="00515F68"/>
    <w:rsid w:val="0052576D"/>
    <w:rsid w:val="005363E5"/>
    <w:rsid w:val="00541BB8"/>
    <w:rsid w:val="005525DF"/>
    <w:rsid w:val="005565FA"/>
    <w:rsid w:val="00560949"/>
    <w:rsid w:val="00571FC1"/>
    <w:rsid w:val="005819D5"/>
    <w:rsid w:val="00582289"/>
    <w:rsid w:val="00584158"/>
    <w:rsid w:val="005B01B9"/>
    <w:rsid w:val="005B0CBD"/>
    <w:rsid w:val="005D2EF2"/>
    <w:rsid w:val="005E67F0"/>
    <w:rsid w:val="005E680D"/>
    <w:rsid w:val="005E7C08"/>
    <w:rsid w:val="005F20B1"/>
    <w:rsid w:val="00600E4A"/>
    <w:rsid w:val="00602A04"/>
    <w:rsid w:val="00607435"/>
    <w:rsid w:val="006076B5"/>
    <w:rsid w:val="00610BD8"/>
    <w:rsid w:val="00611033"/>
    <w:rsid w:val="00611F9C"/>
    <w:rsid w:val="006207BB"/>
    <w:rsid w:val="006218BF"/>
    <w:rsid w:val="0062450A"/>
    <w:rsid w:val="00627C49"/>
    <w:rsid w:val="006379FE"/>
    <w:rsid w:val="00637A54"/>
    <w:rsid w:val="00637B10"/>
    <w:rsid w:val="00640C07"/>
    <w:rsid w:val="0064147E"/>
    <w:rsid w:val="006505AD"/>
    <w:rsid w:val="00651031"/>
    <w:rsid w:val="00653109"/>
    <w:rsid w:val="006533B0"/>
    <w:rsid w:val="006543D3"/>
    <w:rsid w:val="0065506C"/>
    <w:rsid w:val="00657D94"/>
    <w:rsid w:val="006657DF"/>
    <w:rsid w:val="00670088"/>
    <w:rsid w:val="00681B93"/>
    <w:rsid w:val="00684927"/>
    <w:rsid w:val="00695DFD"/>
    <w:rsid w:val="006A0AC9"/>
    <w:rsid w:val="006B1416"/>
    <w:rsid w:val="006B5400"/>
    <w:rsid w:val="006B7B5F"/>
    <w:rsid w:val="006C1D3B"/>
    <w:rsid w:val="006C308B"/>
    <w:rsid w:val="006C5FB0"/>
    <w:rsid w:val="006C610C"/>
    <w:rsid w:val="006D0554"/>
    <w:rsid w:val="006D08E8"/>
    <w:rsid w:val="006D21D3"/>
    <w:rsid w:val="006D5478"/>
    <w:rsid w:val="006D5E32"/>
    <w:rsid w:val="006D7604"/>
    <w:rsid w:val="006E7A18"/>
    <w:rsid w:val="006F01BE"/>
    <w:rsid w:val="006F2513"/>
    <w:rsid w:val="006F588D"/>
    <w:rsid w:val="0070171C"/>
    <w:rsid w:val="0070442F"/>
    <w:rsid w:val="00706C21"/>
    <w:rsid w:val="00713765"/>
    <w:rsid w:val="007148A6"/>
    <w:rsid w:val="007151FB"/>
    <w:rsid w:val="00722F3F"/>
    <w:rsid w:val="00723109"/>
    <w:rsid w:val="00723E80"/>
    <w:rsid w:val="007477BC"/>
    <w:rsid w:val="00751650"/>
    <w:rsid w:val="00752B71"/>
    <w:rsid w:val="007537F2"/>
    <w:rsid w:val="007549C5"/>
    <w:rsid w:val="00760EC1"/>
    <w:rsid w:val="00762958"/>
    <w:rsid w:val="007646E6"/>
    <w:rsid w:val="00766038"/>
    <w:rsid w:val="007678F5"/>
    <w:rsid w:val="00776AB7"/>
    <w:rsid w:val="007800B7"/>
    <w:rsid w:val="007824C6"/>
    <w:rsid w:val="00783C47"/>
    <w:rsid w:val="00783CAA"/>
    <w:rsid w:val="00794B92"/>
    <w:rsid w:val="007B46B3"/>
    <w:rsid w:val="007B6020"/>
    <w:rsid w:val="007B6AFB"/>
    <w:rsid w:val="007B7187"/>
    <w:rsid w:val="007C0266"/>
    <w:rsid w:val="007C103D"/>
    <w:rsid w:val="007D48C4"/>
    <w:rsid w:val="007D5C12"/>
    <w:rsid w:val="007F0E10"/>
    <w:rsid w:val="007F0F78"/>
    <w:rsid w:val="007F588B"/>
    <w:rsid w:val="007F674B"/>
    <w:rsid w:val="00802DFD"/>
    <w:rsid w:val="00805A11"/>
    <w:rsid w:val="00806B84"/>
    <w:rsid w:val="008216D4"/>
    <w:rsid w:val="00821912"/>
    <w:rsid w:val="00822FDA"/>
    <w:rsid w:val="00822FE5"/>
    <w:rsid w:val="00826377"/>
    <w:rsid w:val="00826989"/>
    <w:rsid w:val="00837908"/>
    <w:rsid w:val="00842091"/>
    <w:rsid w:val="008421F3"/>
    <w:rsid w:val="00842748"/>
    <w:rsid w:val="00850488"/>
    <w:rsid w:val="00851021"/>
    <w:rsid w:val="00854622"/>
    <w:rsid w:val="008711DB"/>
    <w:rsid w:val="008753F4"/>
    <w:rsid w:val="00882B82"/>
    <w:rsid w:val="00887F08"/>
    <w:rsid w:val="00892338"/>
    <w:rsid w:val="008945BB"/>
    <w:rsid w:val="0089473B"/>
    <w:rsid w:val="008A4AAD"/>
    <w:rsid w:val="008A5273"/>
    <w:rsid w:val="008B00AD"/>
    <w:rsid w:val="008B2C4B"/>
    <w:rsid w:val="008B7C8B"/>
    <w:rsid w:val="008C2203"/>
    <w:rsid w:val="008C7505"/>
    <w:rsid w:val="008D0B06"/>
    <w:rsid w:val="008D243E"/>
    <w:rsid w:val="008D598D"/>
    <w:rsid w:val="008E1633"/>
    <w:rsid w:val="008E55AE"/>
    <w:rsid w:val="008F4978"/>
    <w:rsid w:val="008F6D61"/>
    <w:rsid w:val="008F6F36"/>
    <w:rsid w:val="00911D9C"/>
    <w:rsid w:val="0091730B"/>
    <w:rsid w:val="00920FCC"/>
    <w:rsid w:val="0092724F"/>
    <w:rsid w:val="0093485B"/>
    <w:rsid w:val="00936F8F"/>
    <w:rsid w:val="00944050"/>
    <w:rsid w:val="00950CD0"/>
    <w:rsid w:val="009646FC"/>
    <w:rsid w:val="00967525"/>
    <w:rsid w:val="00967D39"/>
    <w:rsid w:val="009706E4"/>
    <w:rsid w:val="00973304"/>
    <w:rsid w:val="00973D0C"/>
    <w:rsid w:val="009745B7"/>
    <w:rsid w:val="00975494"/>
    <w:rsid w:val="00981AE2"/>
    <w:rsid w:val="009821F8"/>
    <w:rsid w:val="00982528"/>
    <w:rsid w:val="00987606"/>
    <w:rsid w:val="009B0411"/>
    <w:rsid w:val="009C2292"/>
    <w:rsid w:val="009C3FAE"/>
    <w:rsid w:val="009C49D8"/>
    <w:rsid w:val="009C5E13"/>
    <w:rsid w:val="009D0F0D"/>
    <w:rsid w:val="009D66C4"/>
    <w:rsid w:val="009E36F4"/>
    <w:rsid w:val="009E5D30"/>
    <w:rsid w:val="009E6139"/>
    <w:rsid w:val="009F0817"/>
    <w:rsid w:val="009F1CAE"/>
    <w:rsid w:val="00A01B7F"/>
    <w:rsid w:val="00A05B9C"/>
    <w:rsid w:val="00A12AB7"/>
    <w:rsid w:val="00A16AF9"/>
    <w:rsid w:val="00A21D20"/>
    <w:rsid w:val="00A30A92"/>
    <w:rsid w:val="00A31523"/>
    <w:rsid w:val="00A318B6"/>
    <w:rsid w:val="00A32854"/>
    <w:rsid w:val="00A32AEA"/>
    <w:rsid w:val="00A36A94"/>
    <w:rsid w:val="00A42F01"/>
    <w:rsid w:val="00A63925"/>
    <w:rsid w:val="00A63A98"/>
    <w:rsid w:val="00A67284"/>
    <w:rsid w:val="00A73AA3"/>
    <w:rsid w:val="00A74A10"/>
    <w:rsid w:val="00A75088"/>
    <w:rsid w:val="00A862A5"/>
    <w:rsid w:val="00A8683A"/>
    <w:rsid w:val="00A871F4"/>
    <w:rsid w:val="00A87C10"/>
    <w:rsid w:val="00A9289C"/>
    <w:rsid w:val="00A97A8E"/>
    <w:rsid w:val="00AA21EE"/>
    <w:rsid w:val="00AA2452"/>
    <w:rsid w:val="00AB1D16"/>
    <w:rsid w:val="00AB4DCE"/>
    <w:rsid w:val="00AB5965"/>
    <w:rsid w:val="00AC2BD0"/>
    <w:rsid w:val="00AC4BB7"/>
    <w:rsid w:val="00AC4C31"/>
    <w:rsid w:val="00AC54DC"/>
    <w:rsid w:val="00AD398B"/>
    <w:rsid w:val="00AD59F3"/>
    <w:rsid w:val="00AE27D7"/>
    <w:rsid w:val="00AF6455"/>
    <w:rsid w:val="00B03897"/>
    <w:rsid w:val="00B05CB4"/>
    <w:rsid w:val="00B072A5"/>
    <w:rsid w:val="00B11E04"/>
    <w:rsid w:val="00B13694"/>
    <w:rsid w:val="00B17CB4"/>
    <w:rsid w:val="00B20747"/>
    <w:rsid w:val="00B255E0"/>
    <w:rsid w:val="00B31163"/>
    <w:rsid w:val="00B45853"/>
    <w:rsid w:val="00B50E45"/>
    <w:rsid w:val="00B537FA"/>
    <w:rsid w:val="00B547ED"/>
    <w:rsid w:val="00B54C1E"/>
    <w:rsid w:val="00B575FD"/>
    <w:rsid w:val="00B6211A"/>
    <w:rsid w:val="00B667D3"/>
    <w:rsid w:val="00B67067"/>
    <w:rsid w:val="00B671A4"/>
    <w:rsid w:val="00B765E9"/>
    <w:rsid w:val="00B775DE"/>
    <w:rsid w:val="00B85F05"/>
    <w:rsid w:val="00BA0472"/>
    <w:rsid w:val="00BA3D6C"/>
    <w:rsid w:val="00BB1065"/>
    <w:rsid w:val="00BB1A07"/>
    <w:rsid w:val="00BB50EA"/>
    <w:rsid w:val="00BB69E1"/>
    <w:rsid w:val="00BB6C76"/>
    <w:rsid w:val="00BC22D1"/>
    <w:rsid w:val="00BC4F70"/>
    <w:rsid w:val="00BC7D95"/>
    <w:rsid w:val="00BD308A"/>
    <w:rsid w:val="00BD388E"/>
    <w:rsid w:val="00BD3E1E"/>
    <w:rsid w:val="00BE679F"/>
    <w:rsid w:val="00BE7D30"/>
    <w:rsid w:val="00C041A0"/>
    <w:rsid w:val="00C056B3"/>
    <w:rsid w:val="00C07892"/>
    <w:rsid w:val="00C10217"/>
    <w:rsid w:val="00C13494"/>
    <w:rsid w:val="00C13D19"/>
    <w:rsid w:val="00C2076D"/>
    <w:rsid w:val="00C34775"/>
    <w:rsid w:val="00C410D3"/>
    <w:rsid w:val="00C439BB"/>
    <w:rsid w:val="00C446C5"/>
    <w:rsid w:val="00C51ADF"/>
    <w:rsid w:val="00C51AFD"/>
    <w:rsid w:val="00C53A5C"/>
    <w:rsid w:val="00C556D8"/>
    <w:rsid w:val="00C65119"/>
    <w:rsid w:val="00C70B19"/>
    <w:rsid w:val="00C72A16"/>
    <w:rsid w:val="00C7357C"/>
    <w:rsid w:val="00C815AE"/>
    <w:rsid w:val="00C878B3"/>
    <w:rsid w:val="00C93860"/>
    <w:rsid w:val="00CA02BA"/>
    <w:rsid w:val="00CA5E33"/>
    <w:rsid w:val="00CA7873"/>
    <w:rsid w:val="00CB4FEB"/>
    <w:rsid w:val="00CD0611"/>
    <w:rsid w:val="00CD0AE4"/>
    <w:rsid w:val="00CD2824"/>
    <w:rsid w:val="00CE26E3"/>
    <w:rsid w:val="00CE31E6"/>
    <w:rsid w:val="00CF08EB"/>
    <w:rsid w:val="00CF19E0"/>
    <w:rsid w:val="00CF2F47"/>
    <w:rsid w:val="00CF4B16"/>
    <w:rsid w:val="00D012C3"/>
    <w:rsid w:val="00D05546"/>
    <w:rsid w:val="00D13564"/>
    <w:rsid w:val="00D20830"/>
    <w:rsid w:val="00D3291A"/>
    <w:rsid w:val="00D32CC8"/>
    <w:rsid w:val="00D369D4"/>
    <w:rsid w:val="00D36B93"/>
    <w:rsid w:val="00D46682"/>
    <w:rsid w:val="00D525C3"/>
    <w:rsid w:val="00D56918"/>
    <w:rsid w:val="00D60A9E"/>
    <w:rsid w:val="00D63AB2"/>
    <w:rsid w:val="00D64C90"/>
    <w:rsid w:val="00D64E67"/>
    <w:rsid w:val="00D65800"/>
    <w:rsid w:val="00D65BC0"/>
    <w:rsid w:val="00D712EE"/>
    <w:rsid w:val="00D74780"/>
    <w:rsid w:val="00D765CF"/>
    <w:rsid w:val="00D81174"/>
    <w:rsid w:val="00D90F61"/>
    <w:rsid w:val="00D91574"/>
    <w:rsid w:val="00D96B9B"/>
    <w:rsid w:val="00DA1202"/>
    <w:rsid w:val="00DA2A42"/>
    <w:rsid w:val="00DA4175"/>
    <w:rsid w:val="00DA59DF"/>
    <w:rsid w:val="00DA6607"/>
    <w:rsid w:val="00DA7F69"/>
    <w:rsid w:val="00DB3305"/>
    <w:rsid w:val="00DB627C"/>
    <w:rsid w:val="00DC21DE"/>
    <w:rsid w:val="00DC512C"/>
    <w:rsid w:val="00DD11C2"/>
    <w:rsid w:val="00DD13FD"/>
    <w:rsid w:val="00DE1B2C"/>
    <w:rsid w:val="00DE22EF"/>
    <w:rsid w:val="00DF55CF"/>
    <w:rsid w:val="00DF6AD4"/>
    <w:rsid w:val="00E054CC"/>
    <w:rsid w:val="00E0719B"/>
    <w:rsid w:val="00E17AAD"/>
    <w:rsid w:val="00E201C7"/>
    <w:rsid w:val="00E23DDB"/>
    <w:rsid w:val="00E276AE"/>
    <w:rsid w:val="00E33EBF"/>
    <w:rsid w:val="00E416D3"/>
    <w:rsid w:val="00E50702"/>
    <w:rsid w:val="00E5408D"/>
    <w:rsid w:val="00E5492A"/>
    <w:rsid w:val="00E54BB6"/>
    <w:rsid w:val="00E55CC4"/>
    <w:rsid w:val="00E55F6A"/>
    <w:rsid w:val="00E563FF"/>
    <w:rsid w:val="00E662AD"/>
    <w:rsid w:val="00E75D4C"/>
    <w:rsid w:val="00E76A97"/>
    <w:rsid w:val="00E76EF1"/>
    <w:rsid w:val="00E8566F"/>
    <w:rsid w:val="00E901C1"/>
    <w:rsid w:val="00E90E9C"/>
    <w:rsid w:val="00E9470A"/>
    <w:rsid w:val="00E94976"/>
    <w:rsid w:val="00E954DE"/>
    <w:rsid w:val="00EA0867"/>
    <w:rsid w:val="00EA4A35"/>
    <w:rsid w:val="00ED57C2"/>
    <w:rsid w:val="00ED5C13"/>
    <w:rsid w:val="00EE2431"/>
    <w:rsid w:val="00EF2F04"/>
    <w:rsid w:val="00EF3E4F"/>
    <w:rsid w:val="00F01A12"/>
    <w:rsid w:val="00F11E92"/>
    <w:rsid w:val="00F12F66"/>
    <w:rsid w:val="00F1354A"/>
    <w:rsid w:val="00F17FFB"/>
    <w:rsid w:val="00F22679"/>
    <w:rsid w:val="00F301AD"/>
    <w:rsid w:val="00F3113B"/>
    <w:rsid w:val="00F33A25"/>
    <w:rsid w:val="00F35C35"/>
    <w:rsid w:val="00F4407B"/>
    <w:rsid w:val="00F5154E"/>
    <w:rsid w:val="00F51898"/>
    <w:rsid w:val="00F60CFD"/>
    <w:rsid w:val="00F617D8"/>
    <w:rsid w:val="00F64F3C"/>
    <w:rsid w:val="00F6522B"/>
    <w:rsid w:val="00F65AFF"/>
    <w:rsid w:val="00F710CE"/>
    <w:rsid w:val="00F75736"/>
    <w:rsid w:val="00F80760"/>
    <w:rsid w:val="00F8227E"/>
    <w:rsid w:val="00F85124"/>
    <w:rsid w:val="00F86A87"/>
    <w:rsid w:val="00F94B60"/>
    <w:rsid w:val="00FA1A24"/>
    <w:rsid w:val="00FA241E"/>
    <w:rsid w:val="00FA47F6"/>
    <w:rsid w:val="00FA75F1"/>
    <w:rsid w:val="00FC3591"/>
    <w:rsid w:val="00FC3A1A"/>
    <w:rsid w:val="00FC5400"/>
    <w:rsid w:val="00FC7A1D"/>
    <w:rsid w:val="00FD0351"/>
    <w:rsid w:val="00FD2D59"/>
    <w:rsid w:val="00FD5A4F"/>
    <w:rsid w:val="00FD6FE3"/>
    <w:rsid w:val="00FE31C1"/>
    <w:rsid w:val="00FE6DB2"/>
    <w:rsid w:val="00FF21E4"/>
    <w:rsid w:val="00FF40A1"/>
    <w:rsid w:val="00FF50EF"/>
    <w:rsid w:val="00FF6FE8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93D456"/>
  <w14:defaultImageDpi w14:val="96"/>
  <w15:docId w15:val="{94E9D9AD-8FDF-47DD-82FE-911AE026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bo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F9"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84D"/>
    <w:pPr>
      <w:keepNext/>
      <w:numPr>
        <w:numId w:val="2"/>
      </w:numPr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010729"/>
    <w:pPr>
      <w:keepNext/>
      <w:numPr>
        <w:ilvl w:val="1"/>
        <w:numId w:val="2"/>
      </w:numPr>
      <w:outlineLvl w:val="1"/>
    </w:pPr>
    <w:rPr>
      <w:rFonts w:eastAsiaTheme="majorEastAsia" w:cs="Arial"/>
      <w:b/>
      <w:bCs/>
      <w:i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684D"/>
    <w:pPr>
      <w:keepNext/>
      <w:numPr>
        <w:ilvl w:val="2"/>
        <w:numId w:val="2"/>
      </w:numPr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2684D"/>
    <w:pPr>
      <w:keepNext/>
      <w:numPr>
        <w:ilvl w:val="3"/>
        <w:numId w:val="2"/>
      </w:numPr>
      <w:spacing w:before="240" w:after="60"/>
      <w:outlineLvl w:val="3"/>
    </w:pPr>
    <w:rPr>
      <w:rFonts w:eastAsiaTheme="maj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684D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2684D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2684D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42684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42684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671A4"/>
    <w:rPr>
      <w:rFonts w:ascii="Arial" w:eastAsiaTheme="majorEastAsia" w:hAnsi="Arial" w:cs="Times New Roman"/>
      <w:b/>
      <w:bCs/>
      <w:sz w:val="24"/>
      <w:szCs w:val="24"/>
      <w:lang w:val="x-none" w:eastAsia="de-D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10729"/>
    <w:rPr>
      <w:rFonts w:ascii="Arial" w:eastAsiaTheme="majorEastAsia" w:hAnsi="Arial" w:cs="Arial"/>
      <w:b/>
      <w:bCs/>
      <w:iCs/>
      <w:sz w:val="22"/>
      <w:lang w:val="x-none" w:eastAsia="de-D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B671A4"/>
    <w:rPr>
      <w:rFonts w:ascii="Arial" w:eastAsiaTheme="majorEastAsia" w:hAnsi="Arial" w:cs="Arial"/>
      <w:b/>
      <w:bCs/>
      <w:sz w:val="24"/>
      <w:szCs w:val="24"/>
      <w:lang w:val="x-none" w:eastAsia="de-D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671A4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2684D"/>
    <w:rPr>
      <w:rFonts w:ascii="Arial" w:hAnsi="Arial" w:cs="Times New Roman"/>
      <w:b/>
      <w:bCs/>
      <w:iCs/>
      <w:sz w:val="26"/>
      <w:szCs w:val="26"/>
      <w:lang w:val="x-none" w:eastAsia="de-D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2684D"/>
    <w:rPr>
      <w:rFonts w:ascii="Arial" w:hAnsi="Arial" w:cs="Times New Roman"/>
      <w:b/>
      <w:bCs/>
      <w:sz w:val="22"/>
      <w:szCs w:val="22"/>
      <w:lang w:val="x-none" w:eastAsia="de-DE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2684D"/>
    <w:rPr>
      <w:rFonts w:cs="Times New Roman"/>
      <w:sz w:val="24"/>
      <w:szCs w:val="24"/>
      <w:lang w:val="x-none" w:eastAsia="de-DE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2684D"/>
    <w:rPr>
      <w:rFonts w:cs="Times New Roman"/>
      <w:i/>
      <w:iCs/>
      <w:sz w:val="24"/>
      <w:szCs w:val="24"/>
      <w:lang w:val="x-none" w:eastAsia="de-DE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2684D"/>
    <w:rPr>
      <w:rFonts w:ascii="Arial" w:hAnsi="Arial" w:cs="Arial"/>
      <w:sz w:val="22"/>
      <w:szCs w:val="22"/>
      <w:lang w:val="x-none" w:eastAsia="de-DE"/>
    </w:rPr>
  </w:style>
  <w:style w:type="paragraph" w:styleId="Header">
    <w:name w:val="header"/>
    <w:basedOn w:val="Normal"/>
    <w:link w:val="HeaderChar"/>
    <w:unhideWhenUsed/>
    <w:rsid w:val="001A78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78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78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B671A4"/>
    <w:pPr>
      <w:ind w:left="708"/>
    </w:pPr>
  </w:style>
  <w:style w:type="paragraph" w:styleId="Subtitle">
    <w:name w:val="Subtitle"/>
    <w:basedOn w:val="Normal"/>
    <w:next w:val="Normal"/>
    <w:link w:val="SubtitleChar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671A4"/>
    <w:rPr>
      <w:rFonts w:cs="Times New Roman"/>
      <w:i/>
      <w:iCs/>
    </w:rPr>
  </w:style>
  <w:style w:type="character" w:styleId="IntenseEmphasis">
    <w:name w:val="Intense Emphasis"/>
    <w:basedOn w:val="Emphasis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61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619"/>
    <w:rPr>
      <w:rFonts w:cs="Times New Roman"/>
      <w:vertAlign w:val="superscript"/>
    </w:rPr>
  </w:style>
  <w:style w:type="paragraph" w:styleId="NoSpacing">
    <w:name w:val="No Spacing"/>
    <w:uiPriority w:val="1"/>
    <w:qFormat/>
    <w:rsid w:val="00B671A4"/>
    <w:rPr>
      <w:rFonts w:ascii="Arial" w:hAnsi="Arial"/>
      <w:szCs w:val="24"/>
      <w:lang w:eastAsia="de-DE" w:bidi="ar-SA"/>
    </w:rPr>
  </w:style>
  <w:style w:type="character" w:styleId="Strong">
    <w:name w:val="Strong"/>
    <w:basedOn w:val="DefaultParagraphFont"/>
    <w:uiPriority w:val="22"/>
    <w:qFormat/>
    <w:rsid w:val="00B671A4"/>
    <w:rPr>
      <w:rFonts w:cs="Times New Roman"/>
      <w:b/>
      <w:bCs/>
    </w:rPr>
  </w:style>
  <w:style w:type="character" w:styleId="BookTitle">
    <w:name w:val="Book Title"/>
    <w:basedOn w:val="DefaultParagraphFon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Caption">
    <w:name w:val="caption"/>
    <w:basedOn w:val="Normal"/>
    <w:next w:val="Normal"/>
    <w:uiPriority w:val="35"/>
    <w:qFormat/>
    <w:rsid w:val="0042684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de-DE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leGrid">
    <w:name w:val="Table Grid"/>
    <w:basedOn w:val="TableNormal"/>
    <w:uiPriority w:val="39"/>
    <w:rsid w:val="00681B93"/>
    <w:rPr>
      <w:lang w:eastAsia="de-DE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DFuzeile">
    <w:name w:val="CD_Fußzeile"/>
    <w:basedOn w:val="Footer"/>
    <w:rsid w:val="00C51AFD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C51AFD"/>
    <w:pPr>
      <w:spacing w:line="276" w:lineRule="auto"/>
    </w:pPr>
    <w:rPr>
      <w:rFonts w:ascii="Arial" w:hAnsi="Arial" w:cs="Arial"/>
      <w:b/>
      <w:noProof/>
      <w:color w:val="00529E"/>
      <w:sz w:val="17"/>
      <w:szCs w:val="17"/>
      <w:lang w:eastAsia="de-DE" w:bidi="ar-SA"/>
    </w:rPr>
  </w:style>
  <w:style w:type="paragraph" w:styleId="BalloonText">
    <w:name w:val="Balloon Text"/>
    <w:basedOn w:val="Normal"/>
    <w:link w:val="BalloonTextChar"/>
    <w:uiPriority w:val="99"/>
    <w:rsid w:val="00C51A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1AFD"/>
    <w:rPr>
      <w:rFonts w:ascii="Segoe UI" w:hAnsi="Segoe UI" w:cs="Segoe UI"/>
      <w:sz w:val="18"/>
      <w:szCs w:val="18"/>
      <w:lang w:val="x-none" w:eastAsia="de-DE"/>
    </w:rPr>
  </w:style>
  <w:style w:type="character" w:styleId="CommentReference">
    <w:name w:val="annotation reference"/>
    <w:basedOn w:val="DefaultParagraphFont"/>
    <w:uiPriority w:val="99"/>
    <w:rsid w:val="004A42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4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A4282"/>
    <w:rPr>
      <w:rFonts w:ascii="Arial" w:hAnsi="Arial" w:cs="Times New Roman"/>
      <w:lang w:val="x-non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4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A4282"/>
    <w:rPr>
      <w:rFonts w:ascii="Arial" w:hAnsi="Arial" w:cs="Times New Roman"/>
      <w:b/>
      <w:bCs/>
      <w:lang w:val="x-none" w:eastAsia="de-DE"/>
    </w:rPr>
  </w:style>
  <w:style w:type="paragraph" w:styleId="NormalWeb">
    <w:name w:val="Normal (Web)"/>
    <w:basedOn w:val="Normal"/>
    <w:uiPriority w:val="99"/>
    <w:unhideWhenUsed/>
    <w:rsid w:val="00DA2A42"/>
    <w:rPr>
      <w:rFonts w:eastAsiaTheme="minorEastAsia"/>
      <w:lang w:eastAsia="zh-CN"/>
    </w:rPr>
  </w:style>
  <w:style w:type="character" w:styleId="FollowedHyperlink">
    <w:name w:val="FollowedHyperlink"/>
    <w:basedOn w:val="DefaultParagraphFont"/>
    <w:uiPriority w:val="99"/>
    <w:rsid w:val="00722F3F"/>
    <w:rPr>
      <w:rFonts w:cs="Times New Roman"/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F4978"/>
    <w:rPr>
      <w:rFonts w:ascii="Arial" w:hAnsi="Arial"/>
      <w:sz w:val="22"/>
      <w:szCs w:val="24"/>
      <w:lang w:eastAsia="de-DE" w:bidi="ar-SA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94B92"/>
    <w:rPr>
      <w:rFonts w:cs="Times New Roman"/>
      <w:color w:val="605E5C"/>
      <w:shd w:val="clear" w:color="auto" w:fill="E1DFDD"/>
    </w:rPr>
  </w:style>
  <w:style w:type="paragraph" w:customStyle="1" w:styleId="Lebenslauf">
    <w:name w:val="Lebenslauf"/>
    <w:basedOn w:val="Normal"/>
    <w:rsid w:val="00137D09"/>
    <w:pPr>
      <w:tabs>
        <w:tab w:val="left" w:pos="2126"/>
        <w:tab w:val="left" w:pos="3147"/>
      </w:tabs>
      <w:ind w:left="3402" w:hanging="3402"/>
      <w:jc w:val="both"/>
    </w:pPr>
    <w:rPr>
      <w:rFonts w:eastAsiaTheme="minorEastAsia"/>
      <w:szCs w:val="20"/>
    </w:rPr>
  </w:style>
  <w:style w:type="paragraph" w:customStyle="1" w:styleId="curric">
    <w:name w:val="curric"/>
    <w:basedOn w:val="Lebenslauf"/>
    <w:rsid w:val="00137D09"/>
    <w:pPr>
      <w:ind w:left="2268" w:hanging="2268"/>
    </w:pPr>
  </w:style>
  <w:style w:type="character" w:customStyle="1" w:styleId="citation-part">
    <w:name w:val="citation-part"/>
    <w:basedOn w:val="DefaultParagraphFont"/>
    <w:rsid w:val="00E75D4C"/>
    <w:rPr>
      <w:rFonts w:cs="Times New Roman"/>
    </w:rPr>
  </w:style>
  <w:style w:type="character" w:customStyle="1" w:styleId="citation-doi">
    <w:name w:val="citation-doi"/>
    <w:basedOn w:val="DefaultParagraphFont"/>
    <w:rsid w:val="00E75D4C"/>
    <w:rPr>
      <w:rFonts w:cs="Times New Roman"/>
    </w:rPr>
  </w:style>
  <w:style w:type="character" w:customStyle="1" w:styleId="linkfliesstext">
    <w:name w:val="linkfliesstext"/>
    <w:basedOn w:val="DefaultParagraphFont"/>
    <w:rsid w:val="00DC512C"/>
    <w:rPr>
      <w:rFonts w:cs="Times New Roman"/>
    </w:rPr>
  </w:style>
  <w:style w:type="character" w:customStyle="1" w:styleId="highwire-cite-metadata-doi">
    <w:name w:val="highwire-cite-metadata-doi"/>
    <w:rsid w:val="009F1CAE"/>
  </w:style>
  <w:style w:type="character" w:customStyle="1" w:styleId="highwire-citation-authors">
    <w:name w:val="highwire-citation-authors"/>
    <w:basedOn w:val="DefaultParagraphFont"/>
    <w:rsid w:val="00AB5965"/>
  </w:style>
  <w:style w:type="character" w:customStyle="1" w:styleId="nlm-surname">
    <w:name w:val="nlm-surname"/>
    <w:basedOn w:val="DefaultParagraphFont"/>
    <w:rsid w:val="00AB5965"/>
  </w:style>
  <w:style w:type="character" w:styleId="UnresolvedMention">
    <w:name w:val="Unresolved Mention"/>
    <w:basedOn w:val="DefaultParagraphFont"/>
    <w:uiPriority w:val="99"/>
    <w:semiHidden/>
    <w:unhideWhenUsed/>
    <w:rsid w:val="00D65BC0"/>
    <w:rPr>
      <w:color w:val="605E5C"/>
      <w:shd w:val="clear" w:color="auto" w:fill="E1DFDD"/>
    </w:rPr>
  </w:style>
  <w:style w:type="character" w:customStyle="1" w:styleId="identifier">
    <w:name w:val="identifier"/>
    <w:basedOn w:val="DefaultParagraphFont"/>
    <w:rsid w:val="006C610C"/>
  </w:style>
  <w:style w:type="character" w:customStyle="1" w:styleId="id-label">
    <w:name w:val="id-label"/>
    <w:basedOn w:val="DefaultParagraphFont"/>
    <w:rsid w:val="006C610C"/>
  </w:style>
  <w:style w:type="paragraph" w:styleId="HTMLPreformatted">
    <w:name w:val="HTML Preformatted"/>
    <w:basedOn w:val="Normal"/>
    <w:link w:val="HTMLPreformattedChar"/>
    <w:uiPriority w:val="99"/>
    <w:unhideWhenUsed/>
    <w:rsid w:val="004D1C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D1C2C"/>
    <w:rPr>
      <w:rFonts w:ascii="Courier New" w:hAnsi="Courier New" w:cs="Courier New"/>
      <w:lang w:val="en-US" w:eastAsia="en-US" w:bidi="he-IL"/>
    </w:rPr>
  </w:style>
  <w:style w:type="character" w:customStyle="1" w:styleId="y2iqfc">
    <w:name w:val="y2iqfc"/>
    <w:basedOn w:val="DefaultParagraphFont"/>
    <w:rsid w:val="004D1C2C"/>
  </w:style>
  <w:style w:type="character" w:customStyle="1" w:styleId="anchor-text">
    <w:name w:val="anchor-text"/>
    <w:basedOn w:val="DefaultParagraphFont"/>
    <w:rsid w:val="0026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laphy.2023.108221" TargetMode="External"/><Relationship Id="rId13" Type="http://schemas.openxmlformats.org/officeDocument/2006/relationships/hyperlink" Target="https://doi.org/10.1111/nph.17079" TargetMode="External"/><Relationship Id="rId18" Type="http://schemas.openxmlformats.org/officeDocument/2006/relationships/hyperlink" Target="https://doi.org/10.1104/pp.15.0166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New+Phytologist&amp;sa=X&amp;ved=2ahUKEwjYmcybsLf6AhUyR_EDHaGlBMYQ7xYoAHoECAMQNQ" TargetMode="External"/><Relationship Id="rId17" Type="http://schemas.openxmlformats.org/officeDocument/2006/relationships/hyperlink" Target="https://doi.org/10.1002/1873-3468.131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Moshelion%20M%5BAuthor%5D&amp;cauthor=true&amp;cauthor_uid=119100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%2Ftpj.154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73/pnas.181045811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389/fpls.2022.941504" TargetMode="External"/><Relationship Id="rId19" Type="http://schemas.openxmlformats.org/officeDocument/2006/relationships/hyperlink" Target="https://doi.org/10.1111/tpj.129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nph.18918" TargetMode="External"/><Relationship Id="rId14" Type="http://schemas.openxmlformats.org/officeDocument/2006/relationships/hyperlink" Target="https://doi.org/10.1016/j.cub.2018.10.015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agri.gov.il/wp-content/themes/child-theme-4/assets/images/volcani_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D680-F597-4482-A404-F02B8DA4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cp:keywords/>
  <dc:description/>
  <cp:lastModifiedBy>Tamar Shemer</cp:lastModifiedBy>
  <cp:revision>3</cp:revision>
  <cp:lastPrinted>2019-03-26T09:56:00Z</cp:lastPrinted>
  <dcterms:created xsi:type="dcterms:W3CDTF">2025-04-12T08:37:00Z</dcterms:created>
  <dcterms:modified xsi:type="dcterms:W3CDTF">2025-05-04T08:01:00Z</dcterms:modified>
</cp:coreProperties>
</file>